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6538A787" w:rsidR="00463D3B" w:rsidRPr="00E32CF7" w:rsidRDefault="00463D3B" w:rsidP="00463D3B">
      <w:pPr>
        <w:tabs>
          <w:tab w:val="center" w:pos="4536"/>
          <w:tab w:val="right" w:pos="7938"/>
          <w:tab w:val="right" w:pos="9639"/>
        </w:tabs>
        <w:ind w:right="2"/>
        <w:rPr>
          <w:rFonts w:cs="Arial"/>
          <w:b/>
          <w:bCs/>
          <w:sz w:val="24"/>
          <w:szCs w:val="18"/>
        </w:rPr>
      </w:pPr>
      <w:r w:rsidRPr="00E32CF7">
        <w:rPr>
          <w:rFonts w:cs="Arial"/>
          <w:b/>
          <w:bCs/>
          <w:sz w:val="24"/>
          <w:szCs w:val="18"/>
        </w:rPr>
        <w:t>3GPP TSG RAN WG1 #11</w:t>
      </w:r>
      <w:r w:rsidR="00DD77A0" w:rsidRPr="00E32CF7">
        <w:rPr>
          <w:rFonts w:cs="Arial"/>
          <w:b/>
          <w:bCs/>
          <w:sz w:val="24"/>
          <w:szCs w:val="18"/>
        </w:rPr>
        <w:t>2</w:t>
      </w:r>
      <w:r w:rsidR="008F6794" w:rsidRPr="00E32CF7">
        <w:rPr>
          <w:rFonts w:cs="Arial"/>
          <w:b/>
          <w:bCs/>
          <w:sz w:val="24"/>
          <w:szCs w:val="18"/>
        </w:rPr>
        <w:t>bis-e</w:t>
      </w:r>
      <w:r w:rsidRPr="00E32CF7">
        <w:rPr>
          <w:rFonts w:cs="Arial"/>
          <w:b/>
          <w:bCs/>
          <w:sz w:val="24"/>
          <w:szCs w:val="18"/>
        </w:rPr>
        <w:tab/>
      </w:r>
      <w:r w:rsidRPr="00E32CF7">
        <w:rPr>
          <w:rFonts w:cs="Arial"/>
          <w:b/>
          <w:bCs/>
          <w:sz w:val="24"/>
          <w:szCs w:val="18"/>
        </w:rPr>
        <w:tab/>
      </w:r>
      <w:r w:rsidRPr="00E32CF7">
        <w:rPr>
          <w:rFonts w:cs="Arial"/>
          <w:b/>
          <w:bCs/>
          <w:sz w:val="24"/>
          <w:szCs w:val="18"/>
        </w:rPr>
        <w:tab/>
        <w:t>R1-</w:t>
      </w:r>
      <w:r w:rsidR="00733C09" w:rsidRPr="00733C09">
        <w:rPr>
          <w:rFonts w:cs="Arial"/>
          <w:b/>
          <w:bCs/>
          <w:sz w:val="24"/>
          <w:szCs w:val="18"/>
        </w:rPr>
        <w:t>2302522</w:t>
      </w:r>
    </w:p>
    <w:p w14:paraId="686D68EE" w14:textId="3D749F6F" w:rsidR="00463D3B" w:rsidRPr="00E32CF7" w:rsidRDefault="008F6794" w:rsidP="008F6794">
      <w:pPr>
        <w:tabs>
          <w:tab w:val="center" w:pos="4536"/>
          <w:tab w:val="right" w:pos="7938"/>
          <w:tab w:val="right" w:pos="9639"/>
        </w:tabs>
        <w:ind w:right="2"/>
        <w:rPr>
          <w:rFonts w:cs="Arial"/>
          <w:b/>
          <w:bCs/>
          <w:sz w:val="24"/>
          <w:szCs w:val="18"/>
        </w:rPr>
      </w:pPr>
      <w:r w:rsidRPr="00E32CF7">
        <w:rPr>
          <w:rFonts w:cs="Arial"/>
          <w:b/>
          <w:bCs/>
          <w:sz w:val="24"/>
          <w:szCs w:val="18"/>
        </w:rPr>
        <w:t>e-Meeting, April 17th – April 26th, 2023</w:t>
      </w:r>
    </w:p>
    <w:p w14:paraId="0FB970DD" w14:textId="2B5CC303" w:rsidR="00406D72" w:rsidRPr="00E32CF7" w:rsidRDefault="00406D72" w:rsidP="00406D72">
      <w:pPr>
        <w:pStyle w:val="3GPPHeader"/>
      </w:pPr>
      <w:r w:rsidRPr="00E32CF7">
        <w:t xml:space="preserve">                                      </w:t>
      </w:r>
    </w:p>
    <w:p w14:paraId="7AD14354" w14:textId="59044D44" w:rsidR="00214E6A" w:rsidRPr="00E32CF7" w:rsidRDefault="00214E6A" w:rsidP="00214E6A">
      <w:pPr>
        <w:pStyle w:val="3GPPHeader"/>
        <w:rPr>
          <w:sz w:val="22"/>
          <w:szCs w:val="22"/>
          <w:lang w:val="sv-SE"/>
        </w:rPr>
      </w:pPr>
      <w:r w:rsidRPr="00E32CF7">
        <w:rPr>
          <w:sz w:val="22"/>
          <w:szCs w:val="22"/>
          <w:lang w:val="sv-SE"/>
        </w:rPr>
        <w:t>Agenda Item:</w:t>
      </w:r>
      <w:r w:rsidRPr="00E32CF7">
        <w:rPr>
          <w:sz w:val="22"/>
          <w:szCs w:val="22"/>
          <w:lang w:val="sv-SE"/>
        </w:rPr>
        <w:tab/>
      </w:r>
      <w:r w:rsidR="006912C6" w:rsidRPr="00E32CF7">
        <w:rPr>
          <w:sz w:val="22"/>
          <w:szCs w:val="22"/>
          <w:lang w:val="sv-SE"/>
        </w:rPr>
        <w:t>9.3.</w:t>
      </w:r>
      <w:r w:rsidR="00A52CF1" w:rsidRPr="00E32CF7">
        <w:rPr>
          <w:sz w:val="22"/>
          <w:szCs w:val="22"/>
          <w:lang w:val="sv-SE"/>
        </w:rPr>
        <w:t>2</w:t>
      </w:r>
    </w:p>
    <w:p w14:paraId="4910E89F" w14:textId="4CB3CD24" w:rsidR="00214E6A" w:rsidRPr="00E32CF7" w:rsidRDefault="00214E6A" w:rsidP="00214E6A">
      <w:pPr>
        <w:pStyle w:val="3GPPHeader"/>
        <w:rPr>
          <w:sz w:val="22"/>
          <w:szCs w:val="22"/>
          <w:lang w:val="en-US"/>
        </w:rPr>
      </w:pPr>
      <w:r w:rsidRPr="00E32CF7">
        <w:rPr>
          <w:sz w:val="22"/>
          <w:szCs w:val="22"/>
          <w:lang w:val="en-US"/>
        </w:rPr>
        <w:t>Source:</w:t>
      </w:r>
      <w:r w:rsidRPr="00E32CF7">
        <w:rPr>
          <w:sz w:val="22"/>
          <w:szCs w:val="22"/>
          <w:lang w:val="en-US"/>
        </w:rPr>
        <w:tab/>
      </w:r>
      <w:proofErr w:type="spellStart"/>
      <w:r w:rsidRPr="00E32CF7">
        <w:rPr>
          <w:sz w:val="22"/>
          <w:szCs w:val="22"/>
          <w:lang w:val="en-US"/>
        </w:rPr>
        <w:t>InterDigital</w:t>
      </w:r>
      <w:proofErr w:type="spellEnd"/>
      <w:r w:rsidR="00C51D7F" w:rsidRPr="00E32CF7">
        <w:rPr>
          <w:sz w:val="22"/>
          <w:szCs w:val="22"/>
          <w:lang w:val="en-US"/>
        </w:rPr>
        <w:t>, Inc.</w:t>
      </w:r>
    </w:p>
    <w:p w14:paraId="28B90663" w14:textId="0C86AC23" w:rsidR="00214E6A" w:rsidRPr="00E32CF7" w:rsidRDefault="00214E6A" w:rsidP="00214E6A">
      <w:pPr>
        <w:pStyle w:val="3GPPHeader"/>
        <w:jc w:val="left"/>
        <w:rPr>
          <w:color w:val="000000"/>
          <w:sz w:val="22"/>
          <w:szCs w:val="22"/>
        </w:rPr>
      </w:pPr>
      <w:r w:rsidRPr="00E32CF7">
        <w:rPr>
          <w:sz w:val="22"/>
          <w:szCs w:val="22"/>
        </w:rPr>
        <w:t>Title:</w:t>
      </w:r>
      <w:r w:rsidRPr="00E32CF7">
        <w:rPr>
          <w:sz w:val="22"/>
          <w:szCs w:val="22"/>
        </w:rPr>
        <w:tab/>
      </w:r>
      <w:r w:rsidR="00733C09" w:rsidRPr="00733C09">
        <w:rPr>
          <w:sz w:val="22"/>
          <w:szCs w:val="22"/>
        </w:rPr>
        <w:t>Discussion on subband non-overlapping full duplex</w:t>
      </w:r>
    </w:p>
    <w:p w14:paraId="5D36C9A6" w14:textId="55D55A84" w:rsidR="00214E6A" w:rsidRPr="00E32CF7" w:rsidRDefault="00214E6A" w:rsidP="00214E6A">
      <w:pPr>
        <w:pStyle w:val="3GPPHeader"/>
        <w:rPr>
          <w:sz w:val="22"/>
          <w:szCs w:val="22"/>
        </w:rPr>
      </w:pPr>
      <w:r w:rsidRPr="00E32CF7">
        <w:rPr>
          <w:sz w:val="22"/>
          <w:szCs w:val="22"/>
        </w:rPr>
        <w:t>Document for:</w:t>
      </w:r>
      <w:r w:rsidRPr="00E32CF7">
        <w:rPr>
          <w:sz w:val="22"/>
          <w:szCs w:val="22"/>
        </w:rPr>
        <w:tab/>
        <w:t>Discussion</w:t>
      </w:r>
      <w:r w:rsidR="00C51D7F" w:rsidRPr="00E32CF7">
        <w:rPr>
          <w:sz w:val="22"/>
          <w:szCs w:val="22"/>
        </w:rPr>
        <w:t xml:space="preserve"> and</w:t>
      </w:r>
      <w:r w:rsidRPr="00E32CF7">
        <w:rPr>
          <w:sz w:val="22"/>
          <w:szCs w:val="22"/>
        </w:rPr>
        <w:t xml:space="preserve"> Decision</w:t>
      </w:r>
    </w:p>
    <w:p w14:paraId="19E2BC4D" w14:textId="5B610660" w:rsidR="00214E6A" w:rsidRPr="00E32CF7" w:rsidRDefault="00214E6A" w:rsidP="00214E6A">
      <w:pPr>
        <w:pStyle w:val="Heading1"/>
      </w:pPr>
      <w:r w:rsidRPr="00E32CF7">
        <w:t>Introduction</w:t>
      </w:r>
    </w:p>
    <w:p w14:paraId="5A7DDC6C" w14:textId="362F0900" w:rsidR="00814D9B" w:rsidRPr="00E32CF7" w:rsidRDefault="002C40E0" w:rsidP="006912C6">
      <w:pPr>
        <w:spacing w:line="276" w:lineRule="auto"/>
        <w:rPr>
          <w:rFonts w:cs="Arial"/>
        </w:rPr>
      </w:pPr>
      <w:r w:rsidRPr="00E32CF7">
        <w:rPr>
          <w:rFonts w:cs="Arial"/>
        </w:rPr>
        <w:t>In</w:t>
      </w:r>
      <w:r w:rsidR="006912C6" w:rsidRPr="00E32CF7">
        <w:rPr>
          <w:rFonts w:cs="Arial"/>
        </w:rPr>
        <w:t xml:space="preserve"> Rel-18, a study item on evolution of NR duplex operation </w:t>
      </w:r>
      <w:r w:rsidRPr="00E32CF7">
        <w:rPr>
          <w:rFonts w:cs="Arial"/>
        </w:rPr>
        <w:t>was</w:t>
      </w:r>
      <w:r w:rsidR="006912C6" w:rsidRPr="00E32CF7">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rsidRPr="00E32CF7" w14:paraId="57681574" w14:textId="77777777" w:rsidTr="006912C6">
        <w:tc>
          <w:tcPr>
            <w:tcW w:w="9629" w:type="dxa"/>
          </w:tcPr>
          <w:p w14:paraId="6DC82A61" w14:textId="77777777" w:rsidR="006912C6" w:rsidRPr="00E32CF7" w:rsidRDefault="006912C6" w:rsidP="006912C6">
            <w:pPr>
              <w:spacing w:after="0"/>
            </w:pPr>
            <w:r w:rsidRPr="00E32CF7">
              <w:t xml:space="preserve">    The objective of this study is to identify and evaluate the potential enhancements to support duplex evolution for NR TDD in unpaired spectrum.</w:t>
            </w:r>
          </w:p>
          <w:p w14:paraId="330EB63D" w14:textId="77777777" w:rsidR="006912C6" w:rsidRPr="00E32CF7" w:rsidRDefault="006912C6" w:rsidP="006912C6">
            <w:pPr>
              <w:spacing w:after="0"/>
            </w:pPr>
            <w:r w:rsidRPr="00E32CF7">
              <w:t>In this study, the followings are assumed:</w:t>
            </w:r>
          </w:p>
          <w:p w14:paraId="56720452" w14:textId="77777777" w:rsidR="006912C6" w:rsidRPr="00E32CF7" w:rsidRDefault="006912C6">
            <w:pPr>
              <w:numPr>
                <w:ilvl w:val="0"/>
                <w:numId w:val="4"/>
              </w:numPr>
              <w:spacing w:after="0"/>
              <w:rPr>
                <w:bCs/>
              </w:rPr>
            </w:pPr>
            <w:r w:rsidRPr="00E32CF7">
              <w:rPr>
                <w:rFonts w:eastAsia="Malgun Gothic"/>
                <w:bCs/>
              </w:rPr>
              <w:t>Duplex enhancement at the gNB side</w:t>
            </w:r>
          </w:p>
          <w:p w14:paraId="6F1CA689" w14:textId="77777777" w:rsidR="006912C6" w:rsidRPr="00E32CF7" w:rsidRDefault="006912C6">
            <w:pPr>
              <w:numPr>
                <w:ilvl w:val="0"/>
                <w:numId w:val="4"/>
              </w:numPr>
              <w:spacing w:after="0"/>
              <w:rPr>
                <w:bCs/>
              </w:rPr>
            </w:pPr>
            <w:r w:rsidRPr="00E32CF7">
              <w:rPr>
                <w:rFonts w:eastAsia="Malgun Gothic"/>
                <w:bCs/>
              </w:rPr>
              <w:t>Half duplex operation at the UE side</w:t>
            </w:r>
          </w:p>
          <w:p w14:paraId="392DD36D" w14:textId="77777777" w:rsidR="006912C6" w:rsidRPr="00E32CF7" w:rsidRDefault="006912C6">
            <w:pPr>
              <w:numPr>
                <w:ilvl w:val="0"/>
                <w:numId w:val="4"/>
              </w:numPr>
              <w:spacing w:after="0"/>
              <w:rPr>
                <w:bCs/>
              </w:rPr>
            </w:pPr>
            <w:r w:rsidRPr="00E32CF7">
              <w:rPr>
                <w:rFonts w:eastAsia="Malgun Gothic"/>
                <w:bCs/>
              </w:rPr>
              <w:t>No restriction on frequency ranges</w:t>
            </w:r>
          </w:p>
          <w:p w14:paraId="2E14C79A" w14:textId="77777777" w:rsidR="006912C6" w:rsidRPr="00E32CF7" w:rsidRDefault="006912C6" w:rsidP="006912C6">
            <w:pPr>
              <w:spacing w:after="0"/>
            </w:pPr>
            <w:r w:rsidRPr="00E32CF7">
              <w:rPr>
                <w:rFonts w:hint="eastAsia"/>
              </w:rPr>
              <w:t xml:space="preserve">The detailed objectives are as </w:t>
            </w:r>
            <w:r w:rsidRPr="00E32CF7">
              <w:t>follows</w:t>
            </w:r>
            <w:r w:rsidRPr="00E32CF7">
              <w:rPr>
                <w:rFonts w:hint="eastAsia"/>
              </w:rPr>
              <w:t>:</w:t>
            </w:r>
          </w:p>
          <w:p w14:paraId="6E3A31F7" w14:textId="77777777" w:rsidR="006912C6" w:rsidRPr="00E32CF7" w:rsidRDefault="006912C6">
            <w:pPr>
              <w:numPr>
                <w:ilvl w:val="0"/>
                <w:numId w:val="6"/>
              </w:numPr>
              <w:spacing w:after="0"/>
            </w:pPr>
            <w:r w:rsidRPr="00E32CF7">
              <w:t>Identify applicable and relevant deployment scenarios (RAN1).</w:t>
            </w:r>
          </w:p>
          <w:p w14:paraId="499BB476" w14:textId="77777777" w:rsidR="006912C6" w:rsidRPr="00E32CF7" w:rsidRDefault="006912C6">
            <w:pPr>
              <w:numPr>
                <w:ilvl w:val="0"/>
                <w:numId w:val="6"/>
              </w:numPr>
              <w:spacing w:after="0"/>
            </w:pPr>
            <w:r w:rsidRPr="00E32CF7">
              <w:t>Develop evaluation methodology for duplex enhancement (RAN1).</w:t>
            </w:r>
          </w:p>
          <w:p w14:paraId="7566E3B6" w14:textId="77777777" w:rsidR="006912C6" w:rsidRPr="00E32CF7" w:rsidRDefault="006912C6">
            <w:pPr>
              <w:numPr>
                <w:ilvl w:val="0"/>
                <w:numId w:val="6"/>
              </w:numPr>
              <w:spacing w:after="0"/>
            </w:pPr>
            <w:r w:rsidRPr="00E32CF7">
              <w:rPr>
                <w:rFonts w:eastAsia="Malgun Gothic"/>
              </w:rPr>
              <w:t xml:space="preserve">Study the subband non-overlapping full duplex and </w:t>
            </w:r>
            <w:bookmarkStart w:id="0" w:name="_Hlk89796625"/>
            <w:r w:rsidRPr="00E32CF7">
              <w:rPr>
                <w:rFonts w:eastAsia="Malgun Gothic"/>
              </w:rPr>
              <w:t xml:space="preserve">potential enhancements on </w:t>
            </w:r>
            <w:r w:rsidRPr="00E32CF7">
              <w:rPr>
                <w:rFonts w:eastAsia="Malgun Gothic"/>
                <w:bCs/>
              </w:rPr>
              <w:t>dynamic/flexible TDD</w:t>
            </w:r>
            <w:bookmarkEnd w:id="0"/>
            <w:r w:rsidRPr="00E32CF7">
              <w:rPr>
                <w:rFonts w:eastAsia="Malgun Gothic"/>
                <w:bCs/>
              </w:rPr>
              <w:t xml:space="preserve"> (RAN1, RAN4).</w:t>
            </w:r>
          </w:p>
          <w:p w14:paraId="073ABCF3" w14:textId="77777777" w:rsidR="006912C6" w:rsidRPr="00E32CF7"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Identify possible schemes and evaluate their feasibility and performances (RAN1).</w:t>
            </w:r>
          </w:p>
          <w:p w14:paraId="736F6541" w14:textId="77777777" w:rsidR="006912C6" w:rsidRPr="00E32CF7"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 xml:space="preserve">Study inter-gNB and inter-UE CLI handling and identify solutions to manage them (RAN1). </w:t>
            </w:r>
          </w:p>
          <w:p w14:paraId="138C6A8C" w14:textId="77777777" w:rsidR="006912C6" w:rsidRPr="00E32CF7"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 xml:space="preserve">Consider intra-subband CLI and inter-subband CLI in case of the </w:t>
            </w:r>
            <w:r w:rsidRPr="00E32CF7">
              <w:rPr>
                <w:rFonts w:ascii="Arial" w:eastAsia="Malgun Gothic" w:hAnsi="Arial"/>
                <w:sz w:val="20"/>
                <w:szCs w:val="20"/>
              </w:rPr>
              <w:t>subband non-overlapping full duplex</w:t>
            </w:r>
            <w:r w:rsidRPr="00E32CF7">
              <w:rPr>
                <w:rFonts w:ascii="Arial" w:eastAsia="Malgun Gothic" w:hAnsi="Arial"/>
                <w:bCs/>
                <w:sz w:val="20"/>
                <w:szCs w:val="20"/>
              </w:rPr>
              <w:t>.</w:t>
            </w:r>
          </w:p>
          <w:p w14:paraId="0CE0411F" w14:textId="77777777" w:rsidR="006912C6" w:rsidRPr="00E32CF7"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E32CF7"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E32CF7"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Study the feasibility of and impact on RF requirements considering the self-interference, the inter-subband CLI, and the inter-operator CLI at gNB and the inter-subband CLI and inter-operator CLI at UE (RAN4).</w:t>
            </w:r>
          </w:p>
          <w:p w14:paraId="7DF98AB2" w14:textId="77777777" w:rsidR="006912C6" w:rsidRPr="00E32CF7"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E32CF7">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E32CF7">
              <w:rPr>
                <w:rFonts w:ascii="Arial" w:eastAsia="Malgun Gothic" w:hAnsi="Arial"/>
                <w:bCs/>
                <w:sz w:val="20"/>
                <w:szCs w:val="20"/>
              </w:rPr>
              <w:t>filtering</w:t>
            </w:r>
            <w:proofErr w:type="gramEnd"/>
            <w:r w:rsidRPr="00E32CF7">
              <w:rPr>
                <w:rFonts w:ascii="Arial" w:eastAsia="Malgun Gothic" w:hAnsi="Arial"/>
                <w:bCs/>
                <w:sz w:val="20"/>
                <w:szCs w:val="20"/>
              </w:rPr>
              <w:t xml:space="preserve"> and digital interference suppression.</w:t>
            </w:r>
          </w:p>
          <w:p w14:paraId="694AD190" w14:textId="77777777" w:rsidR="006912C6" w:rsidRPr="00E32CF7"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E32CF7">
              <w:rPr>
                <w:rFonts w:ascii="Arial" w:hAnsi="Arial"/>
                <w:sz w:val="20"/>
                <w:szCs w:val="20"/>
              </w:rPr>
              <w:t xml:space="preserve">Summarize the regulatory aspects that </w:t>
            </w:r>
            <w:proofErr w:type="gramStart"/>
            <w:r w:rsidRPr="00E32CF7">
              <w:rPr>
                <w:rFonts w:ascii="Arial" w:hAnsi="Arial"/>
                <w:sz w:val="20"/>
                <w:szCs w:val="20"/>
              </w:rPr>
              <w:t>have to</w:t>
            </w:r>
            <w:proofErr w:type="gramEnd"/>
            <w:r w:rsidRPr="00E32CF7">
              <w:rPr>
                <w:rFonts w:ascii="Arial" w:hAnsi="Arial"/>
                <w:sz w:val="20"/>
                <w:szCs w:val="20"/>
              </w:rPr>
              <w:t xml:space="preserve"> be considered for deploying the identified duplex enhancements in TDD unpaired spectrum (RAN4).</w:t>
            </w:r>
          </w:p>
          <w:p w14:paraId="2A429558" w14:textId="0C3D592D" w:rsidR="006912C6" w:rsidRPr="00E32CF7" w:rsidRDefault="006912C6" w:rsidP="006912C6">
            <w:pPr>
              <w:spacing w:after="0"/>
              <w:rPr>
                <w:rFonts w:cs="Arial"/>
              </w:rPr>
            </w:pPr>
            <w:r w:rsidRPr="00E32CF7">
              <w:t>Note: For potential enhancements on dynamic/flexible TDD, utilize the outcome of discussion in Rel-15 and Rel-16 while avoiding the repetition of the same discussion.</w:t>
            </w:r>
          </w:p>
        </w:tc>
      </w:tr>
    </w:tbl>
    <w:p w14:paraId="77488922" w14:textId="77777777" w:rsidR="006912C6" w:rsidRPr="00E32CF7" w:rsidRDefault="006912C6" w:rsidP="006912C6">
      <w:pPr>
        <w:spacing w:line="276" w:lineRule="auto"/>
        <w:rPr>
          <w:rFonts w:cs="Arial"/>
        </w:rPr>
      </w:pPr>
    </w:p>
    <w:p w14:paraId="098352D3" w14:textId="3C644F6D" w:rsidR="006912C6" w:rsidRPr="00E32CF7" w:rsidRDefault="00A52CF1" w:rsidP="006912C6">
      <w:pPr>
        <w:spacing w:line="276" w:lineRule="auto"/>
        <w:rPr>
          <w:rFonts w:cs="Arial"/>
        </w:rPr>
      </w:pPr>
      <w:r w:rsidRPr="00E32CF7">
        <w:rPr>
          <w:rFonts w:cs="Arial"/>
        </w:rPr>
        <w:t>In RAN1#11</w:t>
      </w:r>
      <w:r w:rsidR="008F6794" w:rsidRPr="00E32CF7">
        <w:rPr>
          <w:rFonts w:cs="Arial"/>
        </w:rPr>
        <w:t>2</w:t>
      </w:r>
      <w:r w:rsidRPr="00E32CF7">
        <w:rPr>
          <w:rFonts w:cs="Arial"/>
        </w:rPr>
        <w:t xml:space="preserve"> meeting [3], the following agreements and conclusions were made:</w:t>
      </w:r>
    </w:p>
    <w:tbl>
      <w:tblPr>
        <w:tblStyle w:val="TableGrid"/>
        <w:tblW w:w="0" w:type="auto"/>
        <w:tblLook w:val="04A0" w:firstRow="1" w:lastRow="0" w:firstColumn="1" w:lastColumn="0" w:noHBand="0" w:noVBand="1"/>
      </w:tblPr>
      <w:tblGrid>
        <w:gridCol w:w="9629"/>
      </w:tblGrid>
      <w:tr w:rsidR="006912C6" w:rsidRPr="00E32CF7" w14:paraId="267D1DAE" w14:textId="77777777" w:rsidTr="00E46E0E">
        <w:tc>
          <w:tcPr>
            <w:tcW w:w="9629" w:type="dxa"/>
          </w:tcPr>
          <w:p w14:paraId="2E7638A9" w14:textId="77777777" w:rsidR="005946FC" w:rsidRPr="00E32CF7" w:rsidRDefault="005946FC" w:rsidP="005946FC">
            <w:pPr>
              <w:spacing w:after="0"/>
              <w:rPr>
                <w:rFonts w:eastAsia="Malgun Gothic" w:cs="Arial"/>
                <w:b/>
              </w:rPr>
            </w:pPr>
            <w:r w:rsidRPr="00E32CF7">
              <w:rPr>
                <w:rFonts w:eastAsia="Malgun Gothic" w:cs="Arial"/>
                <w:b/>
              </w:rPr>
              <w:t>Agreement</w:t>
            </w:r>
          </w:p>
          <w:p w14:paraId="08687B0C" w14:textId="77777777" w:rsidR="005946FC" w:rsidRPr="00E32CF7" w:rsidRDefault="005946FC" w:rsidP="005946FC">
            <w:pPr>
              <w:spacing w:after="0"/>
              <w:rPr>
                <w:rFonts w:eastAsia="Malgun Gothic" w:cs="Arial"/>
              </w:rPr>
            </w:pPr>
            <w:r w:rsidRPr="00E32CF7">
              <w:rPr>
                <w:rFonts w:eastAsia="Malgun Gothic" w:cs="Arial"/>
              </w:rPr>
              <w:t>For dynamic SBFD,</w:t>
            </w:r>
          </w:p>
          <w:p w14:paraId="2B45320F" w14:textId="77777777" w:rsidR="005946FC" w:rsidRPr="00E32CF7" w:rsidRDefault="005946FC" w:rsidP="005946FC">
            <w:pPr>
              <w:numPr>
                <w:ilvl w:val="0"/>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For SBFD-aware UEs, further study whether DL receptions outside semi-statically configured DL subband(s) are allowed or not in a symbol configured as DL in </w:t>
            </w:r>
            <w:r w:rsidRPr="00E32CF7">
              <w:rPr>
                <w:rFonts w:eastAsia="Malgun Gothic" w:cs="Arial"/>
                <w:i/>
              </w:rPr>
              <w:t>TDD-UL-DL-</w:t>
            </w:r>
            <w:proofErr w:type="spellStart"/>
            <w:r w:rsidRPr="00E32CF7">
              <w:rPr>
                <w:rFonts w:eastAsia="Malgun Gothic" w:cs="Arial"/>
                <w:i/>
              </w:rPr>
              <w:t>ConfigCommon</w:t>
            </w:r>
            <w:proofErr w:type="spellEnd"/>
            <w:r w:rsidRPr="00E32CF7">
              <w:rPr>
                <w:rFonts w:eastAsia="Malgun Gothic" w:cs="Arial"/>
              </w:rPr>
              <w:t xml:space="preserve"> based on the following options:</w:t>
            </w:r>
          </w:p>
          <w:p w14:paraId="189E33DB" w14:textId="77777777" w:rsidR="005946FC" w:rsidRPr="00E32CF7" w:rsidRDefault="005946FC" w:rsidP="005946FC">
            <w:pPr>
              <w:numPr>
                <w:ilvl w:val="1"/>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Option 1 (semi-static): DL receptions outside semi-statically configured DL subband(s) are not </w:t>
            </w:r>
            <w:proofErr w:type="gramStart"/>
            <w:r w:rsidRPr="00E32CF7">
              <w:rPr>
                <w:rFonts w:eastAsia="Malgun Gothic" w:cs="Arial"/>
              </w:rPr>
              <w:t>allowed</w:t>
            </w:r>
            <w:proofErr w:type="gramEnd"/>
          </w:p>
          <w:p w14:paraId="08381A33" w14:textId="77777777" w:rsidR="005946FC" w:rsidRPr="00E32CF7" w:rsidRDefault="005946FC" w:rsidP="005946FC">
            <w:pPr>
              <w:numPr>
                <w:ilvl w:val="1"/>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Option 2: DL receptions outside semi-statically configured DL subband(s) are </w:t>
            </w:r>
            <w:proofErr w:type="gramStart"/>
            <w:r w:rsidRPr="00E32CF7">
              <w:rPr>
                <w:rFonts w:eastAsia="Malgun Gothic" w:cs="Arial"/>
              </w:rPr>
              <w:t>allowed</w:t>
            </w:r>
            <w:proofErr w:type="gramEnd"/>
            <w:r w:rsidRPr="00E32CF7">
              <w:rPr>
                <w:rFonts w:eastAsia="Malgun Gothic" w:cs="Arial"/>
              </w:rPr>
              <w:t xml:space="preserve"> </w:t>
            </w:r>
          </w:p>
          <w:p w14:paraId="6B51CE7F" w14:textId="77777777" w:rsidR="005946FC" w:rsidRPr="00E32CF7" w:rsidRDefault="005946FC" w:rsidP="005946FC">
            <w:pPr>
              <w:numPr>
                <w:ilvl w:val="0"/>
                <w:numId w:val="32"/>
              </w:numPr>
              <w:tabs>
                <w:tab w:val="left" w:pos="0"/>
              </w:tabs>
              <w:overflowPunct/>
              <w:autoSpaceDE/>
              <w:autoSpaceDN/>
              <w:adjustRightInd/>
              <w:spacing w:after="0"/>
              <w:textAlignment w:val="auto"/>
              <w:rPr>
                <w:rFonts w:eastAsia="Malgun Gothic" w:cs="Arial"/>
              </w:rPr>
            </w:pPr>
            <w:r w:rsidRPr="00E32CF7">
              <w:rPr>
                <w:rFonts w:eastAsia="Malgun Gothic" w:cs="Arial"/>
              </w:rPr>
              <w:lastRenderedPageBreak/>
              <w:t xml:space="preserve">For SBFD-aware UEs, further study whether DL receptions outside semi-statically configured DL subband(s) and UL transmissions outside semi-statically configured UL subband are allowed or not in the symbol configured as flexible in </w:t>
            </w:r>
            <w:r w:rsidRPr="00E32CF7">
              <w:rPr>
                <w:rFonts w:eastAsia="Malgun Gothic" w:cs="Arial"/>
                <w:i/>
              </w:rPr>
              <w:t>TDD-UL-DL-</w:t>
            </w:r>
            <w:proofErr w:type="spellStart"/>
            <w:r w:rsidRPr="00E32CF7">
              <w:rPr>
                <w:rFonts w:eastAsia="Malgun Gothic" w:cs="Arial"/>
                <w:i/>
              </w:rPr>
              <w:t>ConfigCommon</w:t>
            </w:r>
            <w:proofErr w:type="spellEnd"/>
            <w:r w:rsidRPr="00E32CF7">
              <w:rPr>
                <w:rFonts w:eastAsia="Malgun Gothic" w:cs="Arial"/>
              </w:rPr>
              <w:t xml:space="preserve"> based on the following options:</w:t>
            </w:r>
          </w:p>
          <w:p w14:paraId="3C6BD247" w14:textId="77777777" w:rsidR="005946FC" w:rsidRPr="00E32CF7" w:rsidRDefault="005946FC" w:rsidP="005946FC">
            <w:pPr>
              <w:numPr>
                <w:ilvl w:val="1"/>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Option 1 (semi-static): DL receptions outside semi-statically configured DL subband(s) are not allowed and UL transmissions outside semi-statically configured UL subband are not </w:t>
            </w:r>
            <w:proofErr w:type="gramStart"/>
            <w:r w:rsidRPr="00E32CF7">
              <w:rPr>
                <w:rFonts w:eastAsia="Malgun Gothic" w:cs="Arial"/>
              </w:rPr>
              <w:t>allowed</w:t>
            </w:r>
            <w:proofErr w:type="gramEnd"/>
          </w:p>
          <w:p w14:paraId="0F6EB640" w14:textId="77777777" w:rsidR="005946FC" w:rsidRPr="00E32CF7" w:rsidRDefault="005946FC" w:rsidP="005946FC">
            <w:pPr>
              <w:numPr>
                <w:ilvl w:val="1"/>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Option 2: DL receptions outside semi-statically configured DL subband(s) are </w:t>
            </w:r>
            <w:proofErr w:type="gramStart"/>
            <w:r w:rsidRPr="00E32CF7">
              <w:rPr>
                <w:rFonts w:eastAsia="Malgun Gothic" w:cs="Arial"/>
              </w:rPr>
              <w:t>allowed</w:t>
            </w:r>
            <w:proofErr w:type="gramEnd"/>
            <w:r w:rsidRPr="00E32CF7">
              <w:rPr>
                <w:rFonts w:eastAsia="Malgun Gothic" w:cs="Arial"/>
              </w:rPr>
              <w:t xml:space="preserve"> </w:t>
            </w:r>
          </w:p>
          <w:p w14:paraId="25528187" w14:textId="77777777" w:rsidR="005946FC" w:rsidRPr="00E32CF7" w:rsidRDefault="005946FC" w:rsidP="005946FC">
            <w:pPr>
              <w:numPr>
                <w:ilvl w:val="2"/>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UL transmissions outside the semi-statically configured UL subbands are not </w:t>
            </w:r>
            <w:proofErr w:type="gramStart"/>
            <w:r w:rsidRPr="00E32CF7">
              <w:rPr>
                <w:rFonts w:eastAsia="Malgun Gothic" w:cs="Arial"/>
              </w:rPr>
              <w:t>allowed</w:t>
            </w:r>
            <w:proofErr w:type="gramEnd"/>
          </w:p>
          <w:p w14:paraId="693FEE6F" w14:textId="77777777" w:rsidR="005946FC" w:rsidRPr="00E32CF7" w:rsidRDefault="005946FC" w:rsidP="005946FC">
            <w:pPr>
              <w:numPr>
                <w:ilvl w:val="1"/>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Option 3: DL receptions outside semi-statically configured DL subband(s) are </w:t>
            </w:r>
            <w:proofErr w:type="gramStart"/>
            <w:r w:rsidRPr="00E32CF7">
              <w:rPr>
                <w:rFonts w:eastAsia="Malgun Gothic" w:cs="Arial"/>
              </w:rPr>
              <w:t>allowed</w:t>
            </w:r>
            <w:proofErr w:type="gramEnd"/>
          </w:p>
          <w:p w14:paraId="54AB02B9" w14:textId="77777777" w:rsidR="005946FC" w:rsidRPr="00E32CF7" w:rsidRDefault="005946FC" w:rsidP="005946FC">
            <w:pPr>
              <w:numPr>
                <w:ilvl w:val="2"/>
                <w:numId w:val="32"/>
              </w:numPr>
              <w:tabs>
                <w:tab w:val="left" w:pos="0"/>
              </w:tabs>
              <w:overflowPunct/>
              <w:autoSpaceDE/>
              <w:autoSpaceDN/>
              <w:adjustRightInd/>
              <w:spacing w:after="0"/>
              <w:textAlignment w:val="auto"/>
              <w:rPr>
                <w:rFonts w:eastAsia="Malgun Gothic" w:cs="Arial"/>
              </w:rPr>
            </w:pPr>
            <w:r w:rsidRPr="00E32CF7">
              <w:rPr>
                <w:rFonts w:eastAsia="Malgun Gothic" w:cs="Arial"/>
              </w:rPr>
              <w:t xml:space="preserve">UL transmissions outside the semi-statically configured UL subbands are </w:t>
            </w:r>
            <w:proofErr w:type="gramStart"/>
            <w:r w:rsidRPr="00E32CF7">
              <w:rPr>
                <w:rFonts w:eastAsia="Malgun Gothic" w:cs="Arial"/>
              </w:rPr>
              <w:t>allowed</w:t>
            </w:r>
            <w:proofErr w:type="gramEnd"/>
          </w:p>
          <w:p w14:paraId="3F944A59" w14:textId="77777777" w:rsidR="005946FC" w:rsidRPr="00E32CF7" w:rsidRDefault="005946FC" w:rsidP="005946FC">
            <w:pPr>
              <w:tabs>
                <w:tab w:val="left" w:pos="0"/>
              </w:tabs>
              <w:spacing w:after="0"/>
              <w:rPr>
                <w:rFonts w:eastAsia="Malgun Gothic" w:cs="Arial"/>
              </w:rPr>
            </w:pPr>
            <w:r w:rsidRPr="00E32CF7">
              <w:rPr>
                <w:rFonts w:eastAsia="Malgun Gothic" w:cs="Arial"/>
              </w:rPr>
              <w:t>Dynamic SBFD should be compared with dynamic TDD and/or semi-static SBFD in terms of performance, implementation complexity, switching latency.</w:t>
            </w:r>
          </w:p>
          <w:p w14:paraId="36F51BB0" w14:textId="77777777" w:rsidR="005946FC" w:rsidRPr="00E32CF7" w:rsidRDefault="005946FC" w:rsidP="005946FC">
            <w:pPr>
              <w:tabs>
                <w:tab w:val="left" w:pos="0"/>
              </w:tabs>
              <w:spacing w:after="0"/>
              <w:rPr>
                <w:rFonts w:eastAsia="Malgun Gothic" w:cs="Arial"/>
              </w:rPr>
            </w:pPr>
            <w:r w:rsidRPr="00E32CF7">
              <w:rPr>
                <w:rFonts w:eastAsia="Malgun Gothic" w:cs="Arial"/>
              </w:rPr>
              <w:t>For each option, additional conditions may apply to determine whether the option is applicable.</w:t>
            </w:r>
          </w:p>
          <w:p w14:paraId="7434033B" w14:textId="77777777" w:rsidR="005946FC" w:rsidRPr="00E32CF7" w:rsidRDefault="005946FC" w:rsidP="005946FC">
            <w:pPr>
              <w:spacing w:after="0"/>
              <w:rPr>
                <w:rFonts w:cs="Arial"/>
                <w:lang w:eastAsia="ko-KR"/>
              </w:rPr>
            </w:pPr>
          </w:p>
          <w:p w14:paraId="283948DC" w14:textId="77777777" w:rsidR="005946FC" w:rsidRPr="00E32CF7" w:rsidRDefault="005946FC" w:rsidP="005946FC">
            <w:pPr>
              <w:spacing w:after="0"/>
              <w:rPr>
                <w:rFonts w:cs="Arial"/>
                <w:b/>
                <w:bCs/>
              </w:rPr>
            </w:pPr>
            <w:r w:rsidRPr="00E32CF7">
              <w:rPr>
                <w:rFonts w:cs="Arial"/>
                <w:b/>
                <w:bCs/>
              </w:rPr>
              <w:t>Agreement</w:t>
            </w:r>
          </w:p>
          <w:p w14:paraId="38ACE229" w14:textId="77777777" w:rsidR="005946FC" w:rsidRPr="00E32CF7" w:rsidRDefault="005946FC" w:rsidP="005946FC">
            <w:pPr>
              <w:spacing w:after="0"/>
              <w:rPr>
                <w:rFonts w:cs="Arial"/>
              </w:rPr>
            </w:pPr>
            <w:r w:rsidRPr="00E32CF7">
              <w:rPr>
                <w:rFonts w:cs="Arial"/>
              </w:rPr>
              <w:t xml:space="preserve">Study whether or not a slot can consist of both SBFD and non-SBFD symbols </w:t>
            </w:r>
            <w:proofErr w:type="gramStart"/>
            <w:r w:rsidRPr="00E32CF7">
              <w:rPr>
                <w:rFonts w:cs="Arial"/>
              </w:rPr>
              <w:t>including</w:t>
            </w:r>
            <w:proofErr w:type="gramEnd"/>
          </w:p>
          <w:p w14:paraId="5B6D083F" w14:textId="77777777" w:rsidR="005946FC" w:rsidRPr="00E32CF7" w:rsidRDefault="005946FC" w:rsidP="005946FC">
            <w:pPr>
              <w:pStyle w:val="ListParagraph"/>
              <w:numPr>
                <w:ilvl w:val="0"/>
                <w:numId w:val="3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Benefits</w:t>
            </w:r>
          </w:p>
          <w:p w14:paraId="00E2526D" w14:textId="77777777" w:rsidR="005946FC" w:rsidRPr="00E32CF7" w:rsidRDefault="005946FC" w:rsidP="005946FC">
            <w:pPr>
              <w:pStyle w:val="ListParagraph"/>
              <w:numPr>
                <w:ilvl w:val="0"/>
                <w:numId w:val="3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 xml:space="preserve">Use </w:t>
            </w:r>
            <w:proofErr w:type="gramStart"/>
            <w:r w:rsidRPr="00E32CF7">
              <w:rPr>
                <w:rFonts w:ascii="Arial" w:hAnsi="Arial" w:cs="Arial"/>
                <w:sz w:val="20"/>
                <w:szCs w:val="20"/>
                <w:lang w:eastAsia="zh-CN"/>
              </w:rPr>
              <w:t>cases</w:t>
            </w:r>
            <w:proofErr w:type="gramEnd"/>
          </w:p>
          <w:p w14:paraId="0580C48B" w14:textId="77777777" w:rsidR="005946FC" w:rsidRPr="00E32CF7" w:rsidRDefault="005946FC" w:rsidP="005946FC">
            <w:pPr>
              <w:pStyle w:val="ListParagraph"/>
              <w:numPr>
                <w:ilvl w:val="0"/>
                <w:numId w:val="3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Scheduling flexibility</w:t>
            </w:r>
          </w:p>
          <w:p w14:paraId="3800AAAA" w14:textId="77777777" w:rsidR="005946FC" w:rsidRPr="00E32CF7" w:rsidRDefault="005946FC" w:rsidP="005946FC">
            <w:pPr>
              <w:pStyle w:val="ListParagraph"/>
              <w:numPr>
                <w:ilvl w:val="0"/>
                <w:numId w:val="3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 xml:space="preserve">Implementation complexity </w:t>
            </w:r>
          </w:p>
          <w:p w14:paraId="0CA01A81" w14:textId="77777777" w:rsidR="005946FC" w:rsidRPr="00E32CF7" w:rsidRDefault="005946FC" w:rsidP="005946FC">
            <w:pPr>
              <w:pStyle w:val="ListParagraph"/>
              <w:numPr>
                <w:ilvl w:val="0"/>
                <w:numId w:val="33"/>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Compatibility with legacy TDD DL/UL configuration</w:t>
            </w:r>
          </w:p>
          <w:p w14:paraId="4007BAB3" w14:textId="77777777" w:rsidR="005946FC" w:rsidRPr="00E32CF7" w:rsidRDefault="005946FC" w:rsidP="005946FC">
            <w:pPr>
              <w:spacing w:after="0"/>
              <w:rPr>
                <w:rFonts w:cs="Arial"/>
              </w:rPr>
            </w:pPr>
          </w:p>
          <w:p w14:paraId="752579D0" w14:textId="1246C532" w:rsidR="005946FC" w:rsidRPr="00E32CF7" w:rsidRDefault="005946FC" w:rsidP="005946FC">
            <w:pPr>
              <w:spacing w:after="0"/>
              <w:rPr>
                <w:rFonts w:cs="Arial"/>
                <w:b/>
                <w:bCs/>
              </w:rPr>
            </w:pPr>
            <w:r w:rsidRPr="00E32CF7">
              <w:rPr>
                <w:rFonts w:cs="Arial"/>
                <w:b/>
                <w:bCs/>
              </w:rPr>
              <w:t>Agreement</w:t>
            </w:r>
          </w:p>
          <w:p w14:paraId="39BF0E2F" w14:textId="77777777" w:rsidR="005946FC" w:rsidRPr="00E32CF7" w:rsidRDefault="005946FC" w:rsidP="005946FC">
            <w:pPr>
              <w:spacing w:after="0"/>
              <w:rPr>
                <w:rFonts w:cs="Arial"/>
              </w:rPr>
            </w:pPr>
            <w:r w:rsidRPr="00E32CF7">
              <w:rPr>
                <w:rFonts w:cs="Arial"/>
              </w:rPr>
              <w:t>For inter-UE inter-subband CLI measurement, study at least the following methods:</w:t>
            </w:r>
          </w:p>
          <w:p w14:paraId="718FF105" w14:textId="21F8E03F" w:rsidR="005946FC" w:rsidRPr="00E32CF7" w:rsidRDefault="005946FC" w:rsidP="005946FC">
            <w:pPr>
              <w:pStyle w:val="ListParagraph"/>
              <w:numPr>
                <w:ilvl w:val="0"/>
                <w:numId w:val="34"/>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Method#1: victim UE measures RSSI within DL subband</w:t>
            </w:r>
          </w:p>
          <w:p w14:paraId="3A1E45C0" w14:textId="5192EA02" w:rsidR="005946FC" w:rsidRPr="00E32CF7" w:rsidRDefault="005946FC" w:rsidP="005946FC">
            <w:pPr>
              <w:pStyle w:val="ListParagraph"/>
              <w:numPr>
                <w:ilvl w:val="1"/>
                <w:numId w:val="34"/>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FFS: Whether SINR can be measured.</w:t>
            </w:r>
          </w:p>
          <w:p w14:paraId="78B214CF" w14:textId="0C283E4C" w:rsidR="005946FC" w:rsidRPr="00E32CF7" w:rsidRDefault="005946FC" w:rsidP="005946FC">
            <w:pPr>
              <w:pStyle w:val="ListParagraph"/>
              <w:numPr>
                <w:ilvl w:val="0"/>
                <w:numId w:val="34"/>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Method#2: victim UE measures RSRP of aggressor UE within UL subband</w:t>
            </w:r>
          </w:p>
          <w:p w14:paraId="62D53864" w14:textId="7EEAAED7" w:rsidR="005946FC" w:rsidRPr="00E32CF7" w:rsidRDefault="005946FC" w:rsidP="005946FC">
            <w:pPr>
              <w:pStyle w:val="ListParagraph"/>
              <w:numPr>
                <w:ilvl w:val="0"/>
                <w:numId w:val="34"/>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 xml:space="preserve">Method#3: victim UE measures RSSI within UL subband </w:t>
            </w:r>
          </w:p>
          <w:p w14:paraId="28E14373" w14:textId="77777777" w:rsidR="005946FC" w:rsidRPr="00E32CF7" w:rsidRDefault="005946FC" w:rsidP="005946FC">
            <w:pPr>
              <w:pStyle w:val="ListParagraph"/>
              <w:numPr>
                <w:ilvl w:val="0"/>
                <w:numId w:val="34"/>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Note: the restriction in Rel-16 that CLI is only measured within DL BWP does not forbid UE to measure CLI in UL subband when UL subband is confined within DL BWP.</w:t>
            </w:r>
          </w:p>
          <w:p w14:paraId="6A9D294F" w14:textId="77777777" w:rsidR="005946FC" w:rsidRPr="00E32CF7" w:rsidRDefault="005946FC" w:rsidP="005946FC">
            <w:pPr>
              <w:spacing w:after="0"/>
              <w:rPr>
                <w:rFonts w:cs="Arial"/>
              </w:rPr>
            </w:pPr>
          </w:p>
          <w:p w14:paraId="64E55490" w14:textId="0C426804" w:rsidR="005946FC" w:rsidRPr="00E32CF7" w:rsidRDefault="005946FC" w:rsidP="005946FC">
            <w:pPr>
              <w:spacing w:after="0"/>
              <w:rPr>
                <w:rFonts w:cs="Arial"/>
                <w:b/>
                <w:bCs/>
              </w:rPr>
            </w:pPr>
            <w:r w:rsidRPr="00E32CF7">
              <w:rPr>
                <w:rFonts w:cs="Arial"/>
                <w:b/>
                <w:bCs/>
              </w:rPr>
              <w:t>Agreement:</w:t>
            </w:r>
          </w:p>
          <w:p w14:paraId="4CEA0495" w14:textId="77777777" w:rsidR="005946FC" w:rsidRPr="00E32CF7" w:rsidRDefault="005946FC" w:rsidP="005946FC">
            <w:pPr>
              <w:spacing w:after="0"/>
              <w:rPr>
                <w:rFonts w:cs="Arial"/>
                <w:bCs/>
              </w:rPr>
            </w:pPr>
            <w:r w:rsidRPr="00E32CF7">
              <w:rPr>
                <w:rFonts w:cs="Arial"/>
              </w:rPr>
              <w:t xml:space="preserve">For UL transmissions and DL receptions across SBFD symbols and non-SBFD symbols </w:t>
            </w:r>
            <w:r w:rsidRPr="00E32CF7">
              <w:rPr>
                <w:rFonts w:cs="Arial"/>
                <w:bCs/>
              </w:rPr>
              <w:t>in different slots (each transmission/reception within a slot has either all SBFD or all non-SBFD symbols)</w:t>
            </w:r>
          </w:p>
          <w:p w14:paraId="48BEB407" w14:textId="77777777" w:rsidR="005946FC" w:rsidRPr="00E32CF7" w:rsidRDefault="005946FC" w:rsidP="005946FC">
            <w:pPr>
              <w:pStyle w:val="ListParagraph"/>
              <w:numPr>
                <w:ilvl w:val="0"/>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Study the following options for SBFD-aware UEs:</w:t>
            </w:r>
          </w:p>
          <w:p w14:paraId="570D3999" w14:textId="2A469CF5"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Option 1: The transmissions/receptions are restricted to SBFD symbols only or non-SBFD symbols only.</w:t>
            </w:r>
          </w:p>
          <w:p w14:paraId="3167803E"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 xml:space="preserve">Option 2: The transmissions/receptions can be in SBFD symbols and non-SBFD </w:t>
            </w:r>
            <w:proofErr w:type="gramStart"/>
            <w:r w:rsidRPr="00E32CF7">
              <w:rPr>
                <w:rFonts w:ascii="Arial" w:hAnsi="Arial" w:cs="Arial"/>
                <w:sz w:val="20"/>
                <w:szCs w:val="20"/>
                <w:lang w:eastAsia="zh-CN"/>
              </w:rPr>
              <w:t>symbols</w:t>
            </w:r>
            <w:proofErr w:type="gramEnd"/>
          </w:p>
          <w:p w14:paraId="6AAFA64F" w14:textId="77777777" w:rsidR="005946FC" w:rsidRPr="00E32CF7" w:rsidRDefault="005946FC" w:rsidP="005946FC">
            <w:pPr>
              <w:pStyle w:val="ListParagraph"/>
              <w:numPr>
                <w:ilvl w:val="0"/>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UL transmissions and DL receptions across SBFD symbols and non-SBFD symbols include the following:</w:t>
            </w:r>
          </w:p>
          <w:p w14:paraId="6F8C1218"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PDSCH/PUSCH/PUCCH repetitions</w:t>
            </w:r>
          </w:p>
          <w:p w14:paraId="6B9F040C"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SPS PDSCH/CG PUSCH</w:t>
            </w:r>
          </w:p>
          <w:p w14:paraId="4E6B3EC3"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proofErr w:type="spellStart"/>
            <w:r w:rsidRPr="00E32CF7">
              <w:rPr>
                <w:rFonts w:ascii="Arial" w:hAnsi="Arial" w:cs="Arial"/>
                <w:sz w:val="20"/>
                <w:szCs w:val="20"/>
                <w:lang w:eastAsia="zh-CN"/>
              </w:rPr>
              <w:t>TBoMS</w:t>
            </w:r>
            <w:proofErr w:type="spellEnd"/>
          </w:p>
          <w:p w14:paraId="0353A92B"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 xml:space="preserve">Multi-PUSCH/PDSCH scheduled by a single </w:t>
            </w:r>
            <w:proofErr w:type="gramStart"/>
            <w:r w:rsidRPr="00E32CF7">
              <w:rPr>
                <w:rFonts w:ascii="Arial" w:hAnsi="Arial" w:cs="Arial"/>
                <w:sz w:val="20"/>
                <w:szCs w:val="20"/>
                <w:lang w:eastAsia="zh-CN"/>
              </w:rPr>
              <w:t>DCI</w:t>
            </w:r>
            <w:proofErr w:type="gramEnd"/>
          </w:p>
          <w:p w14:paraId="3B8D806F"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Periodic/semi-persistent SRS/CSI-RS/PUCCH</w:t>
            </w:r>
          </w:p>
          <w:p w14:paraId="3E84E371" w14:textId="77777777" w:rsidR="005946FC" w:rsidRPr="00E32CF7" w:rsidRDefault="005946FC" w:rsidP="005946FC">
            <w:pPr>
              <w:pStyle w:val="ListParagraph"/>
              <w:numPr>
                <w:ilvl w:val="1"/>
                <w:numId w:val="35"/>
              </w:numPr>
              <w:overflowPunct w:val="0"/>
              <w:autoSpaceDE w:val="0"/>
              <w:autoSpaceDN w:val="0"/>
              <w:adjustRightInd w:val="0"/>
              <w:spacing w:after="0" w:line="240" w:lineRule="auto"/>
              <w:contextualSpacing w:val="0"/>
              <w:textAlignment w:val="baseline"/>
              <w:rPr>
                <w:rFonts w:ascii="Arial" w:hAnsi="Arial" w:cs="Arial"/>
                <w:sz w:val="20"/>
                <w:szCs w:val="20"/>
                <w:lang w:eastAsia="zh-CN"/>
              </w:rPr>
            </w:pPr>
            <w:r w:rsidRPr="00E32CF7">
              <w:rPr>
                <w:rFonts w:ascii="Arial" w:hAnsi="Arial" w:cs="Arial"/>
                <w:sz w:val="20"/>
                <w:szCs w:val="20"/>
                <w:lang w:eastAsia="zh-CN"/>
              </w:rPr>
              <w:t>PDCCH</w:t>
            </w:r>
          </w:p>
          <w:p w14:paraId="0B162A9D" w14:textId="77777777" w:rsidR="005946FC" w:rsidRPr="00E32CF7" w:rsidRDefault="005946FC" w:rsidP="005946FC">
            <w:pPr>
              <w:spacing w:after="0"/>
              <w:rPr>
                <w:rFonts w:cs="Arial"/>
                <w:lang w:val="en-US" w:eastAsia="ko-KR"/>
              </w:rPr>
            </w:pPr>
          </w:p>
          <w:p w14:paraId="1FC9A18B" w14:textId="77777777" w:rsidR="005946FC" w:rsidRPr="00E32CF7" w:rsidRDefault="005946FC" w:rsidP="005946FC">
            <w:pPr>
              <w:spacing w:after="0"/>
              <w:rPr>
                <w:rFonts w:eastAsia="Malgun Gothic" w:cs="Arial"/>
                <w:b/>
              </w:rPr>
            </w:pPr>
            <w:r w:rsidRPr="00E32CF7">
              <w:rPr>
                <w:rFonts w:eastAsia="Malgun Gothic" w:cs="Arial"/>
                <w:b/>
              </w:rPr>
              <w:t>Agreement</w:t>
            </w:r>
          </w:p>
          <w:p w14:paraId="154726EB" w14:textId="77777777" w:rsidR="005946FC" w:rsidRPr="00E32CF7" w:rsidRDefault="005946FC" w:rsidP="005946FC">
            <w:pPr>
              <w:spacing w:after="0"/>
              <w:rPr>
                <w:rFonts w:eastAsia="Malgun Gothic" w:cs="Arial"/>
                <w:bCs/>
              </w:rPr>
            </w:pPr>
            <w:r w:rsidRPr="00E32CF7">
              <w:rPr>
                <w:rFonts w:eastAsia="Malgun Gothic" w:cs="Arial"/>
                <w:bCs/>
              </w:rPr>
              <w:t xml:space="preserve">For SBFD-aware UEs, study the at least following options for </w:t>
            </w:r>
            <w:r w:rsidRPr="00E32CF7">
              <w:rPr>
                <w:rFonts w:eastAsia="Microsoft YaHei" w:cs="Arial"/>
                <w:bCs/>
              </w:rPr>
              <w:t>resource allocation in frequency-domain</w:t>
            </w:r>
            <w:r w:rsidRPr="00E32CF7">
              <w:rPr>
                <w:rFonts w:eastAsia="Malgun Gothic" w:cs="Arial"/>
                <w:bCs/>
              </w:rPr>
              <w:t xml:space="preserve"> in case of unaligned boundaries between RBG </w:t>
            </w:r>
            <w:r w:rsidRPr="00E32CF7">
              <w:rPr>
                <w:rFonts w:eastAsia="Microsoft YaHei" w:cs="Arial"/>
                <w:bCs/>
              </w:rPr>
              <w:t>and SBFD subbands</w:t>
            </w:r>
            <w:r w:rsidRPr="00E32CF7">
              <w:rPr>
                <w:rFonts w:eastAsia="Malgun Gothic" w:cs="Arial"/>
                <w:bCs/>
              </w:rPr>
              <w:t>. For an RBG that overlaps the subband boundary,</w:t>
            </w:r>
          </w:p>
          <w:p w14:paraId="65ACBB8B" w14:textId="77777777" w:rsidR="005946FC" w:rsidRPr="00E32CF7" w:rsidRDefault="005946FC" w:rsidP="005946FC">
            <w:pPr>
              <w:numPr>
                <w:ilvl w:val="0"/>
                <w:numId w:val="40"/>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1: </w:t>
            </w:r>
          </w:p>
          <w:p w14:paraId="2EA3A9D9" w14:textId="77777777" w:rsidR="005946FC" w:rsidRPr="00E32CF7" w:rsidRDefault="005946FC" w:rsidP="005946FC">
            <w:pPr>
              <w:numPr>
                <w:ilvl w:val="1"/>
                <w:numId w:val="40"/>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Part of the DL RBG inside the DL subband can be </w:t>
            </w:r>
            <w:proofErr w:type="gramStart"/>
            <w:r w:rsidRPr="00E32CF7">
              <w:rPr>
                <w:rFonts w:eastAsia="Malgun Gothic" w:cs="Arial"/>
                <w:bCs/>
                <w:lang w:val="en-US"/>
              </w:rPr>
              <w:t>used</w:t>
            </w:r>
            <w:proofErr w:type="gramEnd"/>
          </w:p>
          <w:p w14:paraId="57B7C851" w14:textId="77777777" w:rsidR="005946FC" w:rsidRPr="00E32CF7" w:rsidRDefault="005946FC" w:rsidP="005946FC">
            <w:pPr>
              <w:numPr>
                <w:ilvl w:val="1"/>
                <w:numId w:val="40"/>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Part of the UL RBG inside the UL subband can be </w:t>
            </w:r>
            <w:proofErr w:type="gramStart"/>
            <w:r w:rsidRPr="00E32CF7">
              <w:rPr>
                <w:rFonts w:eastAsia="Malgun Gothic" w:cs="Arial"/>
                <w:bCs/>
                <w:lang w:val="en-US"/>
              </w:rPr>
              <w:t>used</w:t>
            </w:r>
            <w:proofErr w:type="gramEnd"/>
          </w:p>
          <w:p w14:paraId="408CA723" w14:textId="77777777" w:rsidR="005946FC" w:rsidRPr="00E32CF7" w:rsidRDefault="005946FC" w:rsidP="005946FC">
            <w:pPr>
              <w:numPr>
                <w:ilvl w:val="0"/>
                <w:numId w:val="40"/>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2: </w:t>
            </w:r>
          </w:p>
          <w:p w14:paraId="6EF4D024" w14:textId="77777777" w:rsidR="005946FC" w:rsidRPr="00E32CF7" w:rsidRDefault="005946FC" w:rsidP="005946FC">
            <w:pPr>
              <w:numPr>
                <w:ilvl w:val="1"/>
                <w:numId w:val="40"/>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Part of the DL RBG inside the DL subband cannot be </w:t>
            </w:r>
            <w:proofErr w:type="gramStart"/>
            <w:r w:rsidRPr="00E32CF7">
              <w:rPr>
                <w:rFonts w:eastAsia="Malgun Gothic" w:cs="Arial"/>
                <w:bCs/>
                <w:lang w:val="en-US"/>
              </w:rPr>
              <w:t>used</w:t>
            </w:r>
            <w:proofErr w:type="gramEnd"/>
          </w:p>
          <w:p w14:paraId="40E1DA88" w14:textId="77777777" w:rsidR="005946FC" w:rsidRPr="00E32CF7" w:rsidRDefault="005946FC" w:rsidP="005946FC">
            <w:pPr>
              <w:numPr>
                <w:ilvl w:val="1"/>
                <w:numId w:val="40"/>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Part of the UL RBG inside the UL subband cannot be </w:t>
            </w:r>
            <w:proofErr w:type="gramStart"/>
            <w:r w:rsidRPr="00E32CF7">
              <w:rPr>
                <w:rFonts w:eastAsia="Malgun Gothic" w:cs="Arial"/>
                <w:bCs/>
                <w:lang w:val="en-US"/>
              </w:rPr>
              <w:t>used</w:t>
            </w:r>
            <w:proofErr w:type="gramEnd"/>
          </w:p>
          <w:p w14:paraId="33896B26" w14:textId="77777777" w:rsidR="005946FC" w:rsidRPr="00E32CF7" w:rsidRDefault="005946FC" w:rsidP="005946FC">
            <w:pPr>
              <w:tabs>
                <w:tab w:val="left" w:pos="0"/>
              </w:tabs>
              <w:spacing w:after="0"/>
              <w:rPr>
                <w:rFonts w:eastAsia="Malgun Gothic" w:cs="Arial"/>
                <w:bCs/>
                <w:lang w:val="en-US"/>
              </w:rPr>
            </w:pPr>
            <w:r w:rsidRPr="00E32CF7">
              <w:rPr>
                <w:rFonts w:eastAsia="Malgun Gothic" w:cs="Arial"/>
                <w:bCs/>
                <w:lang w:val="en-US"/>
              </w:rPr>
              <w:t>FFS: The part of the RBG outside.</w:t>
            </w:r>
          </w:p>
          <w:p w14:paraId="39E05F2E" w14:textId="77777777" w:rsidR="005946FC" w:rsidRPr="00E32CF7" w:rsidRDefault="005946FC" w:rsidP="005946FC">
            <w:pPr>
              <w:tabs>
                <w:tab w:val="left" w:pos="0"/>
              </w:tabs>
              <w:spacing w:after="0"/>
              <w:rPr>
                <w:rFonts w:eastAsia="Malgun Gothic" w:cs="Arial"/>
                <w:bCs/>
                <w:lang w:val="en-US"/>
              </w:rPr>
            </w:pPr>
          </w:p>
          <w:p w14:paraId="6FB04166" w14:textId="77777777" w:rsidR="005946FC" w:rsidRPr="00E32CF7" w:rsidRDefault="005946FC" w:rsidP="005946FC">
            <w:pPr>
              <w:tabs>
                <w:tab w:val="left" w:pos="0"/>
              </w:tabs>
              <w:spacing w:after="0"/>
              <w:rPr>
                <w:rFonts w:eastAsia="Malgun Gothic" w:cs="Arial"/>
                <w:b/>
                <w:lang w:val="en-US"/>
              </w:rPr>
            </w:pPr>
            <w:r w:rsidRPr="00E32CF7">
              <w:rPr>
                <w:rFonts w:eastAsia="Malgun Gothic" w:cs="Arial"/>
                <w:b/>
                <w:lang w:val="en-US"/>
              </w:rPr>
              <w:t>Agreement</w:t>
            </w:r>
          </w:p>
          <w:p w14:paraId="57C9D027" w14:textId="77777777" w:rsidR="005946FC" w:rsidRPr="00E32CF7" w:rsidRDefault="005946FC" w:rsidP="005946FC">
            <w:pPr>
              <w:spacing w:after="0"/>
              <w:rPr>
                <w:rFonts w:eastAsia="Malgun Gothic" w:cs="Arial"/>
                <w:bCs/>
              </w:rPr>
            </w:pPr>
            <w:r w:rsidRPr="00E32CF7">
              <w:rPr>
                <w:rFonts w:eastAsia="Malgun Gothic" w:cs="Arial"/>
                <w:bCs/>
              </w:rPr>
              <w:lastRenderedPageBreak/>
              <w:t>For SBFD-aware UEs, study at least the following issues for PDSCH:</w:t>
            </w:r>
          </w:p>
          <w:p w14:paraId="744349CC" w14:textId="77777777" w:rsidR="005946FC" w:rsidRPr="00E32CF7" w:rsidRDefault="005946FC" w:rsidP="005946FC">
            <w:pPr>
              <w:numPr>
                <w:ilvl w:val="1"/>
                <w:numId w:val="39"/>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PRG(s) with size of 2 and 4 that overlaps with subband </w:t>
            </w:r>
            <w:proofErr w:type="gramStart"/>
            <w:r w:rsidRPr="00E32CF7">
              <w:rPr>
                <w:rFonts w:eastAsia="Malgun Gothic" w:cs="Arial"/>
                <w:bCs/>
                <w:lang w:val="en-US"/>
              </w:rPr>
              <w:t>boundary</w:t>
            </w:r>
            <w:proofErr w:type="gramEnd"/>
            <w:r w:rsidRPr="00E32CF7">
              <w:rPr>
                <w:rFonts w:eastAsia="Malgun Gothic" w:cs="Arial"/>
                <w:bCs/>
                <w:lang w:val="en-US"/>
              </w:rPr>
              <w:t xml:space="preserve"> </w:t>
            </w:r>
          </w:p>
          <w:p w14:paraId="54730AF3" w14:textId="77777777" w:rsidR="005946FC" w:rsidRPr="00E32CF7" w:rsidRDefault="005946FC" w:rsidP="005946FC">
            <w:pPr>
              <w:numPr>
                <w:ilvl w:val="1"/>
                <w:numId w:val="39"/>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Wideband precoder in case of non-contiguous DL </w:t>
            </w:r>
            <w:proofErr w:type="spellStart"/>
            <w:r w:rsidRPr="00E32CF7">
              <w:rPr>
                <w:rFonts w:eastAsia="Malgun Gothic" w:cs="Arial"/>
                <w:bCs/>
                <w:lang w:val="en-US"/>
              </w:rPr>
              <w:t>subbands</w:t>
            </w:r>
            <w:proofErr w:type="spellEnd"/>
          </w:p>
          <w:p w14:paraId="5C77DF39" w14:textId="77777777" w:rsidR="005946FC" w:rsidRPr="00E32CF7" w:rsidRDefault="005946FC" w:rsidP="005946FC">
            <w:pPr>
              <w:spacing w:after="0"/>
              <w:rPr>
                <w:rFonts w:cs="Arial"/>
                <w:bCs/>
                <w:lang w:val="en-US" w:eastAsia="ko-KR"/>
              </w:rPr>
            </w:pPr>
          </w:p>
          <w:p w14:paraId="19F0527D" w14:textId="77777777" w:rsidR="005946FC" w:rsidRPr="00E32CF7" w:rsidRDefault="005946FC" w:rsidP="005946FC">
            <w:pPr>
              <w:spacing w:after="0"/>
              <w:rPr>
                <w:rFonts w:eastAsia="Malgun Gothic" w:cs="Arial"/>
                <w:b/>
              </w:rPr>
            </w:pPr>
            <w:r w:rsidRPr="00E32CF7">
              <w:rPr>
                <w:rFonts w:eastAsia="Malgun Gothic" w:cs="Arial"/>
                <w:b/>
              </w:rPr>
              <w:t>Agreement:</w:t>
            </w:r>
          </w:p>
          <w:p w14:paraId="3399579C" w14:textId="77777777" w:rsidR="005946FC" w:rsidRPr="00E32CF7" w:rsidRDefault="005946FC" w:rsidP="005946FC">
            <w:pPr>
              <w:spacing w:after="0"/>
              <w:rPr>
                <w:rFonts w:eastAsia="Malgun Gothic" w:cs="Arial"/>
                <w:bCs/>
              </w:rPr>
            </w:pPr>
            <w:r w:rsidRPr="00E32CF7">
              <w:rPr>
                <w:rFonts w:eastAsia="Malgun Gothic" w:cs="Arial"/>
                <w:bCs/>
              </w:rPr>
              <w:t>Study the frequency resource allocation for CSI-RS across downlink subbands for SBFD-aware UEs considering the following options:</w:t>
            </w:r>
          </w:p>
          <w:p w14:paraId="1CC2B91E" w14:textId="77777777" w:rsidR="005946FC" w:rsidRPr="00E32CF7" w:rsidRDefault="005946FC" w:rsidP="005946FC">
            <w:pPr>
              <w:numPr>
                <w:ilvl w:val="0"/>
                <w:numId w:val="38"/>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1: Two contiguous CSI-RS resources that are </w:t>
            </w:r>
            <w:proofErr w:type="gramStart"/>
            <w:r w:rsidRPr="00E32CF7">
              <w:rPr>
                <w:rFonts w:eastAsia="Malgun Gothic" w:cs="Arial"/>
                <w:bCs/>
                <w:lang w:val="en-US"/>
              </w:rPr>
              <w:t>linked</w:t>
            </w:r>
            <w:proofErr w:type="gramEnd"/>
          </w:p>
          <w:p w14:paraId="75446546" w14:textId="77777777" w:rsidR="005946FC" w:rsidRPr="00E32CF7" w:rsidRDefault="005946FC" w:rsidP="005946FC">
            <w:pPr>
              <w:numPr>
                <w:ilvl w:val="0"/>
                <w:numId w:val="38"/>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Option 2: One CSI-RS resource</w:t>
            </w:r>
          </w:p>
          <w:p w14:paraId="5BEE232B" w14:textId="77777777" w:rsidR="005946FC" w:rsidRPr="00E32CF7" w:rsidRDefault="005946FC" w:rsidP="005946FC">
            <w:pPr>
              <w:numPr>
                <w:ilvl w:val="1"/>
                <w:numId w:val="38"/>
              </w:numPr>
              <w:tabs>
                <w:tab w:val="left" w:pos="0"/>
              </w:tabs>
              <w:overflowPunct/>
              <w:autoSpaceDE/>
              <w:autoSpaceDN/>
              <w:adjustRightInd/>
              <w:spacing w:after="0"/>
              <w:jc w:val="left"/>
              <w:textAlignment w:val="auto"/>
              <w:rPr>
                <w:rFonts w:eastAsia="Malgun Gothic" w:cs="Arial"/>
                <w:bCs/>
                <w:lang w:val="fr-FR"/>
              </w:rPr>
            </w:pPr>
            <w:r w:rsidRPr="00E32CF7">
              <w:rPr>
                <w:rFonts w:eastAsia="Malgun Gothic" w:cs="Arial"/>
                <w:bCs/>
                <w:lang w:val="fr-FR"/>
              </w:rPr>
              <w:t>Option 2-</w:t>
            </w:r>
            <w:proofErr w:type="gramStart"/>
            <w:r w:rsidRPr="00E32CF7">
              <w:rPr>
                <w:rFonts w:eastAsia="Malgun Gothic" w:cs="Arial"/>
                <w:bCs/>
                <w:lang w:val="fr-FR"/>
              </w:rPr>
              <w:t>1:</w:t>
            </w:r>
            <w:proofErr w:type="gramEnd"/>
            <w:r w:rsidRPr="00E32CF7">
              <w:rPr>
                <w:rFonts w:eastAsia="Malgun Gothic" w:cs="Arial"/>
                <w:bCs/>
                <w:lang w:val="fr-FR"/>
              </w:rPr>
              <w:t xml:space="preserve"> Non-</w:t>
            </w:r>
            <w:proofErr w:type="spellStart"/>
            <w:r w:rsidRPr="00E32CF7">
              <w:rPr>
                <w:rFonts w:eastAsia="Malgun Gothic" w:cs="Arial"/>
                <w:bCs/>
                <w:lang w:val="fr-FR"/>
              </w:rPr>
              <w:t>contiguous</w:t>
            </w:r>
            <w:proofErr w:type="spellEnd"/>
            <w:r w:rsidRPr="00E32CF7">
              <w:rPr>
                <w:rFonts w:eastAsia="Malgun Gothic" w:cs="Arial"/>
                <w:bCs/>
                <w:lang w:val="fr-FR"/>
              </w:rPr>
              <w:t xml:space="preserve"> CSI-RS </w:t>
            </w:r>
            <w:proofErr w:type="spellStart"/>
            <w:r w:rsidRPr="00E32CF7">
              <w:rPr>
                <w:rFonts w:eastAsia="Malgun Gothic" w:cs="Arial"/>
                <w:bCs/>
                <w:lang w:val="fr-FR"/>
              </w:rPr>
              <w:t>resource</w:t>
            </w:r>
            <w:proofErr w:type="spellEnd"/>
            <w:r w:rsidRPr="00E32CF7">
              <w:rPr>
                <w:rFonts w:eastAsia="Malgun Gothic" w:cs="Arial"/>
                <w:bCs/>
                <w:lang w:val="fr-FR"/>
              </w:rPr>
              <w:t xml:space="preserve"> allocation</w:t>
            </w:r>
          </w:p>
          <w:p w14:paraId="59C80275" w14:textId="77777777" w:rsidR="005946FC" w:rsidRPr="00E32CF7" w:rsidRDefault="005946FC" w:rsidP="005946FC">
            <w:pPr>
              <w:numPr>
                <w:ilvl w:val="1"/>
                <w:numId w:val="38"/>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2-2: One contiguous CSI-RS resource allocation with non-contiguous CSI-RS resource derived by excluding frequency resources outside DL subband (s) </w:t>
            </w:r>
          </w:p>
          <w:p w14:paraId="69133A89" w14:textId="77777777" w:rsidR="005946FC" w:rsidRPr="00E32CF7" w:rsidRDefault="005946FC" w:rsidP="005946FC">
            <w:pPr>
              <w:spacing w:after="0"/>
              <w:rPr>
                <w:rFonts w:cs="Arial"/>
                <w:bCs/>
                <w:lang w:val="en-US" w:eastAsia="ko-KR"/>
              </w:rPr>
            </w:pPr>
          </w:p>
          <w:p w14:paraId="21B99986" w14:textId="77777777" w:rsidR="005946FC" w:rsidRPr="00E32CF7" w:rsidRDefault="005946FC" w:rsidP="005946FC">
            <w:pPr>
              <w:spacing w:after="0"/>
              <w:rPr>
                <w:rFonts w:eastAsia="Malgun Gothic" w:cs="Arial"/>
                <w:b/>
              </w:rPr>
            </w:pPr>
            <w:r w:rsidRPr="00E32CF7">
              <w:rPr>
                <w:rFonts w:eastAsia="Malgun Gothic" w:cs="Arial"/>
                <w:b/>
              </w:rPr>
              <w:t>Agreement:</w:t>
            </w:r>
          </w:p>
          <w:p w14:paraId="684377E7" w14:textId="77777777" w:rsidR="005946FC" w:rsidRPr="00E32CF7" w:rsidRDefault="005946FC" w:rsidP="005946FC">
            <w:pPr>
              <w:spacing w:after="0"/>
              <w:rPr>
                <w:rFonts w:eastAsia="Malgun Gothic" w:cs="Arial"/>
                <w:bCs/>
              </w:rPr>
            </w:pPr>
            <w:r w:rsidRPr="00E32CF7">
              <w:rPr>
                <w:rFonts w:eastAsia="Malgun Gothic" w:cs="Arial"/>
                <w:bCs/>
              </w:rPr>
              <w:t>For SBFD-aware UEs, study the following options for CSI report associated with periodic/semi-persistent CSI-RS, at least, across SBFD symbols and non-SBFD symbols in different slots (each CSI-RS resource within a slot has either all SBFD or all non-SBFD symbols):</w:t>
            </w:r>
          </w:p>
          <w:p w14:paraId="7F5BCB08" w14:textId="77777777" w:rsidR="005946FC" w:rsidRPr="00E32CF7" w:rsidRDefault="005946FC" w:rsidP="005946FC">
            <w:pPr>
              <w:numPr>
                <w:ilvl w:val="1"/>
                <w:numId w:val="37"/>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1: separate </w:t>
            </w:r>
            <w:r w:rsidRPr="00E32CF7">
              <w:rPr>
                <w:rFonts w:eastAsia="Malgun Gothic" w:cs="Arial"/>
                <w:bCs/>
              </w:rPr>
              <w:t>CSI reporting for SBFD symbols and non-SBFD symbols</w:t>
            </w:r>
          </w:p>
          <w:p w14:paraId="7F88E43E" w14:textId="77777777" w:rsidR="005946FC" w:rsidRPr="00E32CF7" w:rsidRDefault="005946FC" w:rsidP="005946FC">
            <w:pPr>
              <w:numPr>
                <w:ilvl w:val="1"/>
                <w:numId w:val="37"/>
              </w:numPr>
              <w:tabs>
                <w:tab w:val="left" w:pos="0"/>
              </w:tabs>
              <w:overflowPunct/>
              <w:autoSpaceDE/>
              <w:autoSpaceDN/>
              <w:adjustRightInd/>
              <w:spacing w:after="0"/>
              <w:jc w:val="left"/>
              <w:textAlignment w:val="auto"/>
              <w:rPr>
                <w:rFonts w:eastAsia="Malgun Gothic" w:cs="Arial"/>
                <w:bCs/>
                <w:lang w:val="en-US"/>
              </w:rPr>
            </w:pPr>
            <w:r w:rsidRPr="00E32CF7">
              <w:rPr>
                <w:rFonts w:eastAsia="Malgun Gothic" w:cs="Arial"/>
                <w:bCs/>
                <w:lang w:val="en-US"/>
              </w:rPr>
              <w:t xml:space="preserve">Option 2: same </w:t>
            </w:r>
            <w:r w:rsidRPr="00E32CF7">
              <w:rPr>
                <w:rFonts w:eastAsia="Malgun Gothic" w:cs="Arial"/>
                <w:bCs/>
              </w:rPr>
              <w:t>CSI reporting for SBFD symbols and non-SBFD symbols</w:t>
            </w:r>
          </w:p>
          <w:p w14:paraId="41A925EB" w14:textId="77777777" w:rsidR="005946FC" w:rsidRPr="00E32CF7" w:rsidRDefault="005946FC" w:rsidP="005946FC">
            <w:pPr>
              <w:spacing w:after="0"/>
              <w:rPr>
                <w:rFonts w:cs="Arial"/>
                <w:bCs/>
                <w:lang w:val="en-US" w:eastAsia="ko-KR"/>
              </w:rPr>
            </w:pPr>
          </w:p>
          <w:p w14:paraId="11208AE8" w14:textId="77777777" w:rsidR="005946FC" w:rsidRPr="00E32CF7" w:rsidRDefault="005946FC" w:rsidP="005946FC">
            <w:pPr>
              <w:spacing w:after="0"/>
              <w:rPr>
                <w:rFonts w:eastAsia="Malgun Gothic" w:cs="Arial"/>
                <w:b/>
              </w:rPr>
            </w:pPr>
            <w:r w:rsidRPr="00E32CF7">
              <w:rPr>
                <w:rFonts w:eastAsia="Malgun Gothic" w:cs="Arial"/>
                <w:b/>
              </w:rPr>
              <w:t>Agreement:</w:t>
            </w:r>
          </w:p>
          <w:p w14:paraId="287D944A" w14:textId="77777777" w:rsidR="005946FC" w:rsidRPr="00E32CF7" w:rsidRDefault="005946FC" w:rsidP="005946FC">
            <w:pPr>
              <w:spacing w:after="0"/>
              <w:rPr>
                <w:rFonts w:eastAsia="Malgun Gothic" w:cs="Arial"/>
                <w:bCs/>
              </w:rPr>
            </w:pPr>
            <w:r w:rsidRPr="00E32CF7">
              <w:rPr>
                <w:rFonts w:eastAsia="Malgun Gothic" w:cs="Arial"/>
                <w:bCs/>
              </w:rPr>
              <w:t>Study at least the followings for SRS, PUCCH and PUSCH on SBFD symbols and non-SBFD symbols in different slots:</w:t>
            </w:r>
          </w:p>
          <w:p w14:paraId="74AEA296" w14:textId="77777777" w:rsidR="005946FC" w:rsidRPr="00E32CF7" w:rsidRDefault="005946FC" w:rsidP="005946FC">
            <w:pPr>
              <w:numPr>
                <w:ilvl w:val="1"/>
                <w:numId w:val="36"/>
              </w:numPr>
              <w:tabs>
                <w:tab w:val="left" w:pos="0"/>
              </w:tabs>
              <w:suppressAutoHyphens/>
              <w:overflowPunct/>
              <w:autoSpaceDE/>
              <w:autoSpaceDN/>
              <w:adjustRightInd/>
              <w:spacing w:after="0"/>
              <w:jc w:val="left"/>
              <w:textAlignment w:val="auto"/>
              <w:rPr>
                <w:rFonts w:eastAsia="Malgun Gothic" w:cs="Arial"/>
                <w:bCs/>
              </w:rPr>
            </w:pPr>
            <w:r w:rsidRPr="00E32CF7">
              <w:rPr>
                <w:rFonts w:eastAsia="Malgun Gothic" w:cs="Arial"/>
                <w:bCs/>
              </w:rPr>
              <w:t xml:space="preserve">Whether/how to have separate resources </w:t>
            </w:r>
          </w:p>
          <w:p w14:paraId="6AA04E2C" w14:textId="77777777" w:rsidR="005946FC" w:rsidRPr="00E32CF7" w:rsidRDefault="005946FC" w:rsidP="005946FC">
            <w:pPr>
              <w:numPr>
                <w:ilvl w:val="1"/>
                <w:numId w:val="36"/>
              </w:numPr>
              <w:tabs>
                <w:tab w:val="left" w:pos="0"/>
              </w:tabs>
              <w:suppressAutoHyphens/>
              <w:overflowPunct/>
              <w:autoSpaceDE/>
              <w:autoSpaceDN/>
              <w:adjustRightInd/>
              <w:spacing w:after="0"/>
              <w:jc w:val="left"/>
              <w:textAlignment w:val="auto"/>
              <w:rPr>
                <w:rFonts w:eastAsia="Malgun Gothic" w:cs="Arial"/>
                <w:bCs/>
              </w:rPr>
            </w:pPr>
            <w:r w:rsidRPr="00E32CF7">
              <w:rPr>
                <w:rFonts w:eastAsia="Malgun Gothic" w:cs="Arial"/>
                <w:bCs/>
              </w:rPr>
              <w:t>Whether/how to have separate FH parameters</w:t>
            </w:r>
          </w:p>
          <w:p w14:paraId="22E3ED97" w14:textId="77777777" w:rsidR="005946FC" w:rsidRPr="00E32CF7" w:rsidRDefault="005946FC" w:rsidP="005946FC">
            <w:pPr>
              <w:numPr>
                <w:ilvl w:val="1"/>
                <w:numId w:val="36"/>
              </w:numPr>
              <w:tabs>
                <w:tab w:val="left" w:pos="0"/>
              </w:tabs>
              <w:suppressAutoHyphens/>
              <w:overflowPunct/>
              <w:autoSpaceDE/>
              <w:autoSpaceDN/>
              <w:adjustRightInd/>
              <w:spacing w:after="0"/>
              <w:jc w:val="left"/>
              <w:textAlignment w:val="auto"/>
              <w:rPr>
                <w:rFonts w:eastAsia="Malgun Gothic" w:cs="Arial"/>
                <w:bCs/>
              </w:rPr>
            </w:pPr>
            <w:r w:rsidRPr="00E32CF7">
              <w:rPr>
                <w:rFonts w:eastAsia="Malgun Gothic" w:cs="Arial"/>
                <w:bCs/>
              </w:rPr>
              <w:t xml:space="preserve">Whether/how to have separate UL power control parameters </w:t>
            </w:r>
          </w:p>
          <w:p w14:paraId="7694FE4C" w14:textId="4732D343" w:rsidR="00225207" w:rsidRPr="00E32CF7" w:rsidRDefault="005946FC" w:rsidP="005946FC">
            <w:pPr>
              <w:numPr>
                <w:ilvl w:val="1"/>
                <w:numId w:val="36"/>
              </w:numPr>
              <w:tabs>
                <w:tab w:val="left" w:pos="0"/>
              </w:tabs>
              <w:suppressAutoHyphens/>
              <w:overflowPunct/>
              <w:autoSpaceDE/>
              <w:autoSpaceDN/>
              <w:adjustRightInd/>
              <w:spacing w:after="0"/>
              <w:jc w:val="left"/>
              <w:textAlignment w:val="auto"/>
              <w:rPr>
                <w:rFonts w:eastAsia="Malgun Gothic" w:cs="Arial"/>
                <w:bCs/>
              </w:rPr>
            </w:pPr>
            <w:r w:rsidRPr="00E32CF7">
              <w:rPr>
                <w:rFonts w:eastAsia="Malgun Gothic" w:cs="Arial"/>
                <w:bCs/>
              </w:rPr>
              <w:t>Whether/how to have separate beam/spatial relation</w:t>
            </w:r>
          </w:p>
          <w:p w14:paraId="243BD593" w14:textId="1AFC0185" w:rsidR="006912C6" w:rsidRPr="00E32CF7" w:rsidRDefault="006912C6" w:rsidP="005946FC">
            <w:pPr>
              <w:spacing w:after="0"/>
              <w:rPr>
                <w:rFonts w:cs="Arial"/>
              </w:rPr>
            </w:pPr>
          </w:p>
        </w:tc>
      </w:tr>
    </w:tbl>
    <w:p w14:paraId="202ED8E5" w14:textId="77777777" w:rsidR="006912C6" w:rsidRPr="00E32CF7" w:rsidRDefault="006912C6" w:rsidP="006912C6">
      <w:pPr>
        <w:spacing w:line="276" w:lineRule="auto"/>
        <w:rPr>
          <w:rFonts w:cs="Arial"/>
        </w:rPr>
      </w:pPr>
    </w:p>
    <w:p w14:paraId="0D90D381" w14:textId="3867CFA5" w:rsidR="006912C6" w:rsidRPr="00E32CF7" w:rsidRDefault="00A52CF1" w:rsidP="006912C6">
      <w:pPr>
        <w:spacing w:line="276" w:lineRule="auto"/>
        <w:rPr>
          <w:rFonts w:cs="Arial"/>
        </w:rPr>
      </w:pPr>
      <w:r w:rsidRPr="00E32CF7">
        <w:rPr>
          <w:rFonts w:cs="Arial"/>
        </w:rPr>
        <w:t xml:space="preserve">In this contribution, we discuss subband non-overlapping full duplex (SBFD) operations, based on the analysis on effects of intra-/inter-subband CLI with simulation results, and discuss issues on UE-to-UE CLI mitigation, resource allocations in SBFD, </w:t>
      </w:r>
      <w:r w:rsidR="00950B63" w:rsidRPr="00E32CF7">
        <w:rPr>
          <w:rFonts w:cs="Arial"/>
        </w:rPr>
        <w:t xml:space="preserve">UL and DL resource allocations, </w:t>
      </w:r>
      <w:r w:rsidRPr="00E32CF7">
        <w:rPr>
          <w:rFonts w:cs="Arial"/>
        </w:rPr>
        <w:t>collision handling, and benefits of SBFD operating through multiple BWPs.</w:t>
      </w:r>
    </w:p>
    <w:p w14:paraId="197E28B8" w14:textId="31263EB6" w:rsidR="005605E9" w:rsidRPr="00E32CF7" w:rsidRDefault="00277FF0" w:rsidP="005605E9">
      <w:pPr>
        <w:pStyle w:val="Heading1"/>
      </w:pPr>
      <w:r w:rsidRPr="00E32CF7">
        <w:t>Discussion</w:t>
      </w:r>
      <w:r w:rsidR="006912C6" w:rsidRPr="00E32CF7">
        <w:t>s</w:t>
      </w:r>
    </w:p>
    <w:p w14:paraId="3CF46C80" w14:textId="0CCA81E0" w:rsidR="00BB581B" w:rsidRPr="00E32CF7" w:rsidRDefault="00A52CF1" w:rsidP="00BB581B">
      <w:pPr>
        <w:pStyle w:val="Heading2"/>
      </w:pPr>
      <w:r w:rsidRPr="00E32CF7">
        <w:t>Subband non-overlapping FD operations</w:t>
      </w:r>
    </w:p>
    <w:p w14:paraId="0AC41FDD" w14:textId="77777777" w:rsidR="00A52CF1" w:rsidRPr="00E32CF7" w:rsidRDefault="00A52CF1" w:rsidP="00A52CF1">
      <w:pPr>
        <w:rPr>
          <w:rFonts w:cs="Arial"/>
        </w:rPr>
      </w:pPr>
      <w:r w:rsidRPr="00E32CF7">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E32CF7">
        <w:rPr>
          <w:rFonts w:cs="Arial"/>
          <w:i/>
          <w:iCs/>
        </w:rPr>
        <w:t>tdd</w:t>
      </w:r>
      <w:proofErr w:type="spellEnd"/>
      <w:r w:rsidRPr="00E32CF7">
        <w:rPr>
          <w:rFonts w:cs="Arial"/>
          <w:i/>
          <w:iCs/>
        </w:rPr>
        <w:t xml:space="preserve">-UL-DL-config-common/dedicated </w:t>
      </w:r>
      <w:r w:rsidRPr="00E32CF7">
        <w:rPr>
          <w:rFonts w:cs="Arial"/>
        </w:rPr>
        <w:t>can be configured, where the transmission pattern for each slot/symbol can be configured as either of ‘D’ as downlink, ‘U’ as uplink, and ‘F’ as flexible.</w:t>
      </w:r>
    </w:p>
    <w:p w14:paraId="21071943" w14:textId="77777777" w:rsidR="00A52CF1" w:rsidRPr="00E32CF7" w:rsidRDefault="00A52CF1" w:rsidP="00A52CF1">
      <w:pPr>
        <w:rPr>
          <w:rFonts w:cs="Arial"/>
        </w:rPr>
      </w:pPr>
      <w:r w:rsidRPr="00E32CF7">
        <w:rPr>
          <w:rFonts w:cs="Arial"/>
        </w:rPr>
        <w:t>Up to NR Rel-17, most practical assumptions for duplexing are half duplex (HD) for both gNB and UE. In Rel-18, enhancements to support full duplex (FD) at least for gNB have been proposed and endorsed as the study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E32CF7" w:rsidRDefault="00A52CF1" w:rsidP="00A52CF1">
      <w:pPr>
        <w:ind w:firstLine="396"/>
        <w:jc w:val="center"/>
        <w:rPr>
          <w:rFonts w:cs="Arial"/>
        </w:rPr>
      </w:pPr>
      <w:r w:rsidRPr="00E32CF7">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E32CF7" w:rsidRDefault="00A52CF1" w:rsidP="00A52CF1">
      <w:pPr>
        <w:jc w:val="center"/>
        <w:rPr>
          <w:rFonts w:cs="Arial"/>
        </w:rPr>
      </w:pPr>
      <w:r w:rsidRPr="00E32CF7">
        <w:rPr>
          <w:rFonts w:cs="Arial"/>
        </w:rPr>
        <w:t>Figure 1. Illustration on NR TDD framework based on FD-gNB and HD-UEs in a cell</w:t>
      </w:r>
    </w:p>
    <w:p w14:paraId="3ACD52C2" w14:textId="77777777" w:rsidR="00A52CF1" w:rsidRPr="00E32CF7" w:rsidRDefault="00A52CF1" w:rsidP="00A52CF1">
      <w:pPr>
        <w:ind w:firstLine="396"/>
        <w:jc w:val="center"/>
        <w:rPr>
          <w:rFonts w:cs="Arial"/>
        </w:rPr>
      </w:pPr>
    </w:p>
    <w:p w14:paraId="71ECA27F" w14:textId="77777777" w:rsidR="00A52CF1" w:rsidRPr="00E32CF7" w:rsidRDefault="00A52CF1" w:rsidP="00A52CF1">
      <w:pPr>
        <w:ind w:firstLine="396"/>
        <w:jc w:val="center"/>
        <w:rPr>
          <w:rFonts w:cs="Arial"/>
        </w:rPr>
      </w:pPr>
      <w:r w:rsidRPr="00E32CF7">
        <w:rPr>
          <w:rFonts w:cs="Arial"/>
          <w:noProof/>
        </w:rPr>
        <w:drawing>
          <wp:inline distT="0" distB="0" distL="0" distR="0" wp14:anchorId="4F2FCD81" wp14:editId="77EBAD52">
            <wp:extent cx="3335574" cy="1345233"/>
            <wp:effectExtent l="0" t="0" r="0" b="762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1E22C558" w14:textId="77777777" w:rsidR="00A52CF1" w:rsidRPr="00E32CF7" w:rsidRDefault="00A52CF1" w:rsidP="00A52CF1">
      <w:pPr>
        <w:jc w:val="center"/>
        <w:rPr>
          <w:rFonts w:cs="Arial"/>
        </w:rPr>
      </w:pPr>
      <w:r w:rsidRPr="00E32CF7">
        <w:rPr>
          <w:rFonts w:cs="Arial"/>
        </w:rPr>
        <w:t>Figure 2. Illustration on subband non-overlapping FD-gNB and HD-UEs in a cell</w:t>
      </w:r>
    </w:p>
    <w:p w14:paraId="36F98754" w14:textId="77777777" w:rsidR="00A52CF1" w:rsidRPr="00E32CF7" w:rsidRDefault="00A52CF1" w:rsidP="00A52CF1">
      <w:pPr>
        <w:jc w:val="center"/>
        <w:rPr>
          <w:rFonts w:cs="Arial"/>
        </w:rPr>
      </w:pPr>
    </w:p>
    <w:p w14:paraId="5D6A3EC1" w14:textId="2A1C26F1" w:rsidR="00A52CF1" w:rsidRPr="00E32CF7" w:rsidRDefault="00A52CF1" w:rsidP="002E5208">
      <w:pPr>
        <w:rPr>
          <w:rFonts w:cs="Arial"/>
        </w:rPr>
      </w:pPr>
      <w:r w:rsidRPr="00E32CF7">
        <w:rPr>
          <w:rFonts w:cs="Arial"/>
        </w:rPr>
        <w:t>For a single UE perspective, a UE in a cell illustrated in Figure 2 can be informed of such a mixed D/U regions across RBs per symbol/slot, where the granularity of a subband also needs to be discussed where the granularity should at least be a group of RBs, or BWP-level of the granularity may also be considered. For the case of BWP-level SBFD, a subband indication for the SBFD operations can be based on reusing an existing BWP indicator in a DCI. Or, alternatively, the BWP indication can be interpreted as muted RBs/BWP region in terms of DL reception or UL transmission to be rate-matched around the muted RBs, as a simplified SBFD operation. Both the RB-level and BWP-level granularity of subband has its own trade-off benefits and need to be considered in this study.</w:t>
      </w:r>
    </w:p>
    <w:p w14:paraId="4FF656F7" w14:textId="77777777" w:rsidR="00A52CF1" w:rsidRPr="00E32CF7" w:rsidRDefault="00A52CF1" w:rsidP="00A52CF1">
      <w:pPr>
        <w:rPr>
          <w:rFonts w:cs="Arial"/>
          <w:i/>
          <w:iCs/>
        </w:rPr>
      </w:pPr>
      <w:r w:rsidRPr="00E32CF7">
        <w:rPr>
          <w:rFonts w:cs="Arial"/>
          <w:b/>
          <w:bCs/>
          <w:i/>
          <w:iCs/>
        </w:rPr>
        <w:t>Observation 1.</w:t>
      </w:r>
      <w:r w:rsidRPr="00E32CF7">
        <w:rPr>
          <w:rFonts w:cs="Arial"/>
          <w:i/>
          <w:iCs/>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38732E4D" w14:textId="742C889A" w:rsidR="00A52CF1" w:rsidRPr="000E27A5" w:rsidRDefault="00A52CF1" w:rsidP="00A52CF1">
      <w:pPr>
        <w:rPr>
          <w:rFonts w:cs="Arial"/>
        </w:rPr>
      </w:pPr>
    </w:p>
    <w:p w14:paraId="692FE282" w14:textId="19241E67" w:rsidR="00A52CF1" w:rsidRPr="00E32CF7" w:rsidRDefault="00A52CF1" w:rsidP="00A52CF1">
      <w:pPr>
        <w:pStyle w:val="Heading3"/>
      </w:pPr>
      <w:r w:rsidRPr="00E32CF7">
        <w:t>Explicit indication of the time and freq. location for UL subbands in SBFD</w:t>
      </w:r>
    </w:p>
    <w:p w14:paraId="4041652C" w14:textId="7DA7C158" w:rsidR="00A52CF1" w:rsidRPr="00E32CF7" w:rsidRDefault="00A52CF1" w:rsidP="00A52CF1">
      <w:pPr>
        <w:rPr>
          <w:rFonts w:cs="Arial"/>
        </w:rPr>
      </w:pPr>
      <w:r w:rsidRPr="00E32CF7">
        <w:rPr>
          <w:rFonts w:cs="Arial"/>
        </w:rPr>
        <w:t xml:space="preserve">In </w:t>
      </w:r>
      <w:r w:rsidR="007664E6" w:rsidRPr="00E32CF7">
        <w:rPr>
          <w:rFonts w:cs="Arial"/>
        </w:rPr>
        <w:t>previous meetings</w:t>
      </w:r>
      <w:r w:rsidRPr="00E32CF7">
        <w:rPr>
          <w:rFonts w:cs="Arial"/>
        </w:rPr>
        <w:t xml:space="preserve">, the baseline for SBFD operation in RRC_CONNECTED mode was agreed, that is the time and frequency locations of subbands for SBFD operation is known to SBFD-aware UEs. As for the uplink and downlink BWPs, it was agreed that SBFD scheme within a single configured UL and DL BWP pair with aligned </w:t>
      </w:r>
      <w:proofErr w:type="spellStart"/>
      <w:r w:rsidRPr="00E32CF7">
        <w:rPr>
          <w:rFonts w:cs="Arial"/>
        </w:rPr>
        <w:t>center</w:t>
      </w:r>
      <w:proofErr w:type="spellEnd"/>
      <w:r w:rsidRPr="00E32CF7">
        <w:rPr>
          <w:rFonts w:cs="Arial"/>
        </w:rPr>
        <w:t xml:space="preserve"> frequencies is considered as the baseline. It was also agreed that at least the explicit indication of frequency locations of UL subband and time locations within a period are indicated to the UEs, as baseline.  </w:t>
      </w:r>
    </w:p>
    <w:p w14:paraId="447517FF" w14:textId="6AA59EA8" w:rsidR="00950B63" w:rsidRPr="00E32CF7" w:rsidRDefault="00950B63" w:rsidP="00950B63">
      <w:pPr>
        <w:pStyle w:val="Heading4"/>
      </w:pPr>
      <w:r w:rsidRPr="00E32CF7">
        <w:t>Time indication</w:t>
      </w:r>
    </w:p>
    <w:p w14:paraId="741953A4" w14:textId="7BD5E308" w:rsidR="007779BE" w:rsidRPr="00E32CF7" w:rsidRDefault="00950B63" w:rsidP="00A52CF1">
      <w:pPr>
        <w:rPr>
          <w:rFonts w:cs="Arial"/>
        </w:rPr>
      </w:pPr>
      <w:r w:rsidRPr="00E32CF7">
        <w:rPr>
          <w:rFonts w:cs="Arial"/>
        </w:rPr>
        <w:t xml:space="preserve">In RAN1 #112 meeting, it was discussed whether symbol-level SBFD configuration should be supported. That is whether a slot can include both SBFD and non-SBFD symbols. It should be noted that while the SBFD symbols present the (legacy) DL symbols with configured UL subbands, the non-SBFD symbols </w:t>
      </w:r>
      <w:r w:rsidR="000D5EA3" w:rsidRPr="00E32CF7">
        <w:rPr>
          <w:rFonts w:cs="Arial"/>
        </w:rPr>
        <w:t>could</w:t>
      </w:r>
      <w:r w:rsidRPr="00E32CF7">
        <w:rPr>
          <w:rFonts w:cs="Arial"/>
        </w:rPr>
        <w:t xml:space="preserve"> include the legacy DL symbols (i.e., no UL subbands), the flexible symbols, and the legacy UL symbols. </w:t>
      </w:r>
    </w:p>
    <w:p w14:paraId="4D7C4FA3" w14:textId="77777777" w:rsidR="000C4147" w:rsidRPr="00E32CF7" w:rsidRDefault="00A52CF1" w:rsidP="00A52CF1">
      <w:pPr>
        <w:rPr>
          <w:rFonts w:cs="Arial"/>
        </w:rPr>
      </w:pPr>
      <w:r w:rsidRPr="00E32CF7">
        <w:rPr>
          <w:rFonts w:cs="Arial"/>
        </w:rPr>
        <w:t xml:space="preserve">Since the symbol-level TDD allocations are already possible by using SFI, the time and frequency indication of SBFD subbands can be performed based on a combination of an enhanced SFI and one or more frequency resource allocations. As such, the UE can determine the time domain resources in slot-level or symbol-level for SBFD operation based on an enhanced SFI configuration. </w:t>
      </w:r>
    </w:p>
    <w:p w14:paraId="27D32825" w14:textId="31B3A410" w:rsidR="00A52CF1" w:rsidRPr="00E32CF7" w:rsidRDefault="000C4147" w:rsidP="00A52CF1">
      <w:pPr>
        <w:rPr>
          <w:rFonts w:cs="Arial"/>
        </w:rPr>
      </w:pPr>
      <w:r w:rsidRPr="00E32CF7">
        <w:rPr>
          <w:rFonts w:cs="Arial"/>
        </w:rPr>
        <w:lastRenderedPageBreak/>
        <w:t>With regards to applicability, there might be a switching guard time required to switch from SBFD to non-SBFD symbols and vice-versa (for example at the gNB side). However, it might be worth it for a NW with frequent change of traffic to for example accommodate the UL traffic via SBFD symbols and then switch to DL-only symbols for DL traffic. This could result in much more flexible scheduling at NW.</w:t>
      </w:r>
    </w:p>
    <w:p w14:paraId="5A399B54" w14:textId="73C367DF" w:rsidR="000D5EA3" w:rsidRPr="00E32CF7" w:rsidRDefault="000D5EA3" w:rsidP="00A52CF1">
      <w:pPr>
        <w:rPr>
          <w:rFonts w:cs="Arial"/>
        </w:rPr>
      </w:pPr>
      <w:r w:rsidRPr="00E32CF7">
        <w:rPr>
          <w:rFonts w:cs="Arial"/>
        </w:rPr>
        <w:t>Consider the S slot that is already being supported, where a single slot can consist of DL, Flexible, and UL symbols. The same concept can be generalized for the support of SBFD and non-SBFD symbols within a slot. This allows flexible scheduling for use-cases with fast-pacing traffic, mobility, low latency requirements, and so forth.</w:t>
      </w:r>
    </w:p>
    <w:p w14:paraId="3FCA5EA5" w14:textId="2FEFBA07" w:rsidR="000D5EA3" w:rsidRPr="000E27A5" w:rsidRDefault="000D5EA3" w:rsidP="00A52CF1">
      <w:pPr>
        <w:rPr>
          <w:rFonts w:cs="Arial"/>
          <w:i/>
          <w:iCs/>
        </w:rPr>
      </w:pPr>
      <w:r w:rsidRPr="000E27A5">
        <w:rPr>
          <w:rFonts w:cs="Arial"/>
          <w:b/>
          <w:bCs/>
          <w:i/>
          <w:iCs/>
        </w:rPr>
        <w:t>Proposal 1.</w:t>
      </w:r>
      <w:r w:rsidRPr="000E27A5">
        <w:rPr>
          <w:rFonts w:cs="Arial"/>
          <w:i/>
          <w:iCs/>
        </w:rPr>
        <w:t xml:space="preserve"> Support </w:t>
      </w:r>
      <w:r w:rsidR="0055420E" w:rsidRPr="000E27A5">
        <w:rPr>
          <w:rFonts w:cs="Arial"/>
          <w:i/>
          <w:iCs/>
        </w:rPr>
        <w:t xml:space="preserve">configuration of </w:t>
      </w:r>
      <w:r w:rsidRPr="000E27A5">
        <w:rPr>
          <w:rFonts w:cs="Arial"/>
          <w:i/>
          <w:iCs/>
        </w:rPr>
        <w:t xml:space="preserve">a slot consisting of both SBFD and non-SBFD symbols to enable </w:t>
      </w:r>
      <w:r w:rsidR="0055420E" w:rsidRPr="000E27A5">
        <w:rPr>
          <w:rFonts w:cs="Arial"/>
          <w:i/>
          <w:iCs/>
        </w:rPr>
        <w:t xml:space="preserve">application of SBFD in scenarios </w:t>
      </w:r>
      <w:proofErr w:type="gramStart"/>
      <w:r w:rsidR="0055420E" w:rsidRPr="000E27A5">
        <w:rPr>
          <w:rFonts w:cs="Arial"/>
          <w:i/>
          <w:iCs/>
        </w:rPr>
        <w:t>similar to</w:t>
      </w:r>
      <w:proofErr w:type="gramEnd"/>
      <w:r w:rsidR="0055420E" w:rsidRPr="000E27A5">
        <w:rPr>
          <w:rFonts w:cs="Arial"/>
          <w:i/>
          <w:iCs/>
        </w:rPr>
        <w:t xml:space="preserve"> S slot in the legacy TDD configurations, in addition to </w:t>
      </w:r>
      <w:r w:rsidRPr="000E27A5">
        <w:rPr>
          <w:rFonts w:cs="Arial"/>
          <w:i/>
          <w:iCs/>
        </w:rPr>
        <w:t>flexible scheduling</w:t>
      </w:r>
      <w:r w:rsidR="0055420E" w:rsidRPr="000E27A5">
        <w:rPr>
          <w:rFonts w:cs="Arial"/>
          <w:i/>
          <w:iCs/>
        </w:rPr>
        <w:t xml:space="preserve"> for use-cases with mobility and low latency requirements.</w:t>
      </w:r>
    </w:p>
    <w:p w14:paraId="09B1E647" w14:textId="77777777" w:rsidR="0055420E" w:rsidRPr="00E32CF7" w:rsidRDefault="0055420E" w:rsidP="0055420E">
      <w:pPr>
        <w:rPr>
          <w:rFonts w:cs="Arial"/>
          <w:i/>
        </w:rPr>
      </w:pPr>
    </w:p>
    <w:p w14:paraId="08DBEFFD" w14:textId="0BCF10C1" w:rsidR="0055420E" w:rsidRPr="00E32CF7" w:rsidRDefault="0055420E" w:rsidP="0055420E">
      <w:pPr>
        <w:pStyle w:val="Heading4"/>
      </w:pPr>
      <w:r w:rsidRPr="00E32CF7">
        <w:t>Freq</w:t>
      </w:r>
      <w:r w:rsidR="00183E76" w:rsidRPr="00E32CF7">
        <w:t xml:space="preserve">uency </w:t>
      </w:r>
      <w:r w:rsidRPr="00E32CF7">
        <w:t>Indication</w:t>
      </w:r>
    </w:p>
    <w:p w14:paraId="6AB7E124" w14:textId="77E6A492" w:rsidR="00A52CF1" w:rsidRPr="00E32CF7" w:rsidRDefault="0055420E" w:rsidP="00A52CF1">
      <w:pPr>
        <w:rPr>
          <w:rFonts w:cs="Arial"/>
        </w:rPr>
      </w:pPr>
      <w:r w:rsidRPr="00E32CF7">
        <w:rPr>
          <w:rFonts w:cs="Arial"/>
        </w:rPr>
        <w:t xml:space="preserve">It was agreed in RAN1 #110bis-e to support explicit indication of frequency locations of UL subband at least for semi-static configuration of frequency resources in SBFD symbols. </w:t>
      </w:r>
      <w:r w:rsidR="00A52CF1" w:rsidRPr="00E32CF7">
        <w:rPr>
          <w:rFonts w:cs="Arial"/>
        </w:rPr>
        <w:t xml:space="preserve">The </w:t>
      </w:r>
      <w:r w:rsidRPr="00E32CF7">
        <w:rPr>
          <w:rFonts w:cs="Arial"/>
        </w:rPr>
        <w:t xml:space="preserve">UL subband </w:t>
      </w:r>
      <w:r w:rsidR="00A52CF1" w:rsidRPr="00E32CF7">
        <w:rPr>
          <w:rFonts w:cs="Arial"/>
        </w:rPr>
        <w:t>resource allocations can be configured using below alternatives:</w:t>
      </w:r>
    </w:p>
    <w:p w14:paraId="2B4509C8" w14:textId="77777777" w:rsidR="00A52CF1" w:rsidRPr="00E32CF7"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E32CF7">
        <w:rPr>
          <w:rFonts w:ascii="Arial" w:hAnsi="Arial" w:cs="Arial"/>
          <w:sz w:val="20"/>
          <w:szCs w:val="20"/>
          <w:lang w:val="en-GB"/>
        </w:rPr>
        <w:t xml:space="preserve">Alt. 1. Indication of the first and the last PRBs corresponding to the SBFD subbands. </w:t>
      </w:r>
    </w:p>
    <w:p w14:paraId="1295001F" w14:textId="77777777" w:rsidR="00A52CF1" w:rsidRPr="00E32CF7"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E32CF7">
        <w:rPr>
          <w:rFonts w:ascii="Arial" w:hAnsi="Arial" w:cs="Arial"/>
          <w:sz w:val="20"/>
          <w:szCs w:val="20"/>
          <w:lang w:val="en-GB"/>
        </w:rPr>
        <w:t>Alt. 2. Indication of the starting PRB and the number of PRBs corresponding to the SBFD subbands.</w:t>
      </w:r>
    </w:p>
    <w:p w14:paraId="79325D28" w14:textId="77777777" w:rsidR="00A52CF1" w:rsidRPr="00E32CF7"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E32CF7">
        <w:rPr>
          <w:rFonts w:ascii="Arial" w:hAnsi="Arial" w:cs="Arial"/>
          <w:sz w:val="20"/>
          <w:szCs w:val="20"/>
          <w:lang w:val="en-GB"/>
        </w:rPr>
        <w:t xml:space="preserve">Alt. 3. Indication of the PRB resources corresponding to the SBFD subbands based on a bitmap indication. </w:t>
      </w:r>
    </w:p>
    <w:p w14:paraId="4505592A" w14:textId="4F4C8FE8" w:rsidR="00C207E0" w:rsidRPr="00E32CF7" w:rsidRDefault="00650F58" w:rsidP="00A52CF1">
      <w:pPr>
        <w:rPr>
          <w:rFonts w:cs="Arial"/>
          <w:iCs/>
        </w:rPr>
      </w:pPr>
      <w:r w:rsidRPr="000E27A5">
        <w:rPr>
          <w:rFonts w:cs="Arial"/>
          <w:iCs/>
        </w:rPr>
        <w:t xml:space="preserve">However, in cases where the SBFD UL or DL subbands are not aligned with the RBG grid, there may be RBGs that overlap with the UL or DL subband boundaries. There was an agreement in RAN1 #112 to select </w:t>
      </w:r>
      <w:r w:rsidRPr="00E32CF7">
        <w:rPr>
          <w:rFonts w:cs="Arial"/>
          <w:iCs/>
        </w:rPr>
        <w:t xml:space="preserve">between two options, where Option 1 is based on </w:t>
      </w:r>
      <w:r w:rsidRPr="000E27A5">
        <w:rPr>
          <w:rFonts w:cs="Arial"/>
          <w:iCs/>
          <w:u w:val="single"/>
        </w:rPr>
        <w:t>using</w:t>
      </w:r>
      <w:r w:rsidRPr="00E32CF7">
        <w:rPr>
          <w:rFonts w:cs="Arial"/>
          <w:iCs/>
        </w:rPr>
        <w:t xml:space="preserve"> the parts of DL/UL RBG inside the DL/UL subbands, and Option 2 is based on </w:t>
      </w:r>
      <w:r w:rsidRPr="000E27A5">
        <w:rPr>
          <w:rFonts w:cs="Arial"/>
          <w:iCs/>
          <w:u w:val="single"/>
        </w:rPr>
        <w:t xml:space="preserve">not </w:t>
      </w:r>
      <w:r w:rsidRPr="00E32CF7">
        <w:rPr>
          <w:rFonts w:cs="Arial"/>
          <w:iCs/>
          <w:u w:val="single"/>
        </w:rPr>
        <w:t>using</w:t>
      </w:r>
      <w:r w:rsidRPr="00E32CF7">
        <w:rPr>
          <w:rFonts w:cs="Arial"/>
          <w:iCs/>
        </w:rPr>
        <w:t xml:space="preserve"> the parts of DL/UL RBG inside the DL/UL subbands. </w:t>
      </w:r>
      <w:r w:rsidR="00C207E0" w:rsidRPr="00E32CF7">
        <w:rPr>
          <w:rFonts w:cs="Arial"/>
          <w:iCs/>
        </w:rPr>
        <w:t xml:space="preserve">In our opinion, it will be great waste of resources in case of Option 2, where the unaligned parts within the DL/UL subband are not used. The unused resources may result in lower capacity and spectral efficiency. </w:t>
      </w:r>
    </w:p>
    <w:p w14:paraId="1F17DA07" w14:textId="481B0600" w:rsidR="00C207E0" w:rsidRPr="000E27A5" w:rsidRDefault="00650F58" w:rsidP="00A52CF1">
      <w:pPr>
        <w:rPr>
          <w:rFonts w:cs="Arial"/>
          <w:i/>
        </w:rPr>
      </w:pPr>
      <w:r w:rsidRPr="000E27A5">
        <w:rPr>
          <w:rFonts w:cs="Arial"/>
          <w:b/>
          <w:bCs/>
          <w:i/>
        </w:rPr>
        <w:t xml:space="preserve">Observation </w:t>
      </w:r>
      <w:r w:rsidR="00E32CF7" w:rsidRPr="000E27A5">
        <w:rPr>
          <w:rFonts w:cs="Arial"/>
          <w:b/>
          <w:bCs/>
          <w:i/>
        </w:rPr>
        <w:t>2</w:t>
      </w:r>
      <w:r w:rsidRPr="000E27A5">
        <w:rPr>
          <w:rFonts w:cs="Arial"/>
          <w:b/>
          <w:bCs/>
          <w:i/>
        </w:rPr>
        <w:t>.</w:t>
      </w:r>
      <w:r w:rsidRPr="000E27A5">
        <w:rPr>
          <w:rFonts w:cs="Arial"/>
          <w:i/>
        </w:rPr>
        <w:t xml:space="preserve"> </w:t>
      </w:r>
      <w:r w:rsidR="00C207E0" w:rsidRPr="000E27A5">
        <w:rPr>
          <w:rFonts w:cs="Arial"/>
          <w:i/>
        </w:rPr>
        <w:t>I</w:t>
      </w:r>
      <w:r w:rsidR="00C207E0" w:rsidRPr="00E32CF7">
        <w:rPr>
          <w:rFonts w:cs="Arial"/>
          <w:i/>
        </w:rPr>
        <w:t>n case of unaligned boundaries between UL/DL subbands and RBG grid, n</w:t>
      </w:r>
      <w:r w:rsidR="00C207E0" w:rsidRPr="000E27A5">
        <w:rPr>
          <w:rFonts w:cs="Arial"/>
          <w:i/>
        </w:rPr>
        <w:t>ot using the parts of DL/UL RBG that are inside the DL/UL subbands in SBFD would be a waste of resources, affecting the capacity and spectral effic</w:t>
      </w:r>
      <w:r w:rsidR="00C207E0" w:rsidRPr="00E32CF7">
        <w:rPr>
          <w:rFonts w:cs="Arial"/>
          <w:i/>
        </w:rPr>
        <w:t>ie</w:t>
      </w:r>
      <w:r w:rsidR="00C207E0" w:rsidRPr="000E27A5">
        <w:rPr>
          <w:rFonts w:cs="Arial"/>
          <w:i/>
        </w:rPr>
        <w:t>n</w:t>
      </w:r>
      <w:r w:rsidR="00C207E0" w:rsidRPr="00E32CF7">
        <w:rPr>
          <w:rFonts w:cs="Arial"/>
          <w:i/>
        </w:rPr>
        <w:t>c</w:t>
      </w:r>
      <w:r w:rsidR="00C207E0" w:rsidRPr="000E27A5">
        <w:rPr>
          <w:rFonts w:cs="Arial"/>
          <w:i/>
        </w:rPr>
        <w:t xml:space="preserve">y. </w:t>
      </w:r>
    </w:p>
    <w:p w14:paraId="1C2CB4B4" w14:textId="7E9821EA" w:rsidR="00A52CF1" w:rsidRPr="00E32CF7" w:rsidRDefault="00A52CF1" w:rsidP="00A52CF1">
      <w:pPr>
        <w:rPr>
          <w:rFonts w:cs="Arial"/>
          <w:i/>
        </w:rPr>
      </w:pPr>
      <w:r w:rsidRPr="00E32CF7">
        <w:rPr>
          <w:rFonts w:cs="Arial"/>
          <w:b/>
          <w:bCs/>
          <w:i/>
        </w:rPr>
        <w:t xml:space="preserve">Proposal </w:t>
      </w:r>
      <w:r w:rsidR="00E32CF7" w:rsidRPr="00E32CF7">
        <w:rPr>
          <w:rFonts w:cs="Arial"/>
          <w:b/>
          <w:bCs/>
          <w:i/>
        </w:rPr>
        <w:t>2</w:t>
      </w:r>
      <w:r w:rsidRPr="00E32CF7">
        <w:rPr>
          <w:rFonts w:cs="Arial"/>
          <w:b/>
          <w:bCs/>
          <w:i/>
        </w:rPr>
        <w:t>.</w:t>
      </w:r>
      <w:r w:rsidRPr="00E32CF7">
        <w:rPr>
          <w:rFonts w:cs="Arial"/>
          <w:i/>
        </w:rPr>
        <w:t xml:space="preserve"> S</w:t>
      </w:r>
      <w:r w:rsidR="00650F58" w:rsidRPr="00E32CF7">
        <w:rPr>
          <w:rFonts w:cs="Arial"/>
          <w:i/>
        </w:rPr>
        <w:t>upport Option 1 in</w:t>
      </w:r>
      <w:r w:rsidR="00C207E0" w:rsidRPr="00E32CF7">
        <w:rPr>
          <w:rFonts w:cs="Arial"/>
          <w:i/>
        </w:rPr>
        <w:t xml:space="preserve"> case of unaligned boundaries between UL/DL subbands and RBG grid, that is</w:t>
      </w:r>
      <w:r w:rsidR="00650F58" w:rsidRPr="00E32CF7">
        <w:rPr>
          <w:rFonts w:cs="Arial"/>
          <w:i/>
        </w:rPr>
        <w:t xml:space="preserve"> using the parts of DL/UL RBGs that are inside the DL/UL subbands in SBFD. </w:t>
      </w:r>
    </w:p>
    <w:p w14:paraId="0DA93D05" w14:textId="262B4AF2" w:rsidR="00C207E0" w:rsidRPr="00E32CF7" w:rsidRDefault="00C207E0" w:rsidP="00C207E0">
      <w:pPr>
        <w:rPr>
          <w:rFonts w:cs="Arial"/>
          <w:i/>
        </w:rPr>
      </w:pPr>
    </w:p>
    <w:p w14:paraId="48FCFD6F" w14:textId="051AE48B" w:rsidR="00127AF5" w:rsidRPr="00E32CF7" w:rsidRDefault="00127AF5" w:rsidP="00A52CF1">
      <w:pPr>
        <w:rPr>
          <w:rFonts w:cs="Arial"/>
          <w:iCs/>
        </w:rPr>
      </w:pPr>
      <w:r w:rsidRPr="000E27A5">
        <w:rPr>
          <w:rFonts w:cs="Arial"/>
          <w:iCs/>
        </w:rPr>
        <w:t>There was an agreement in RAN1 #112 to study the options with regards to frequency indications for the CSI-RS resources</w:t>
      </w:r>
      <w:r w:rsidRPr="00E32CF7">
        <w:rPr>
          <w:rFonts w:cs="Arial"/>
          <w:iCs/>
        </w:rPr>
        <w:t xml:space="preserve">. </w:t>
      </w:r>
      <w:r w:rsidR="00683B8A" w:rsidRPr="00E32CF7">
        <w:rPr>
          <w:rFonts w:cs="Arial"/>
          <w:iCs/>
        </w:rPr>
        <w:t xml:space="preserve">There were two options discussed. The first option is on two contiguous CSI-RS resources that are linked, and Option 2 is on non-contiguous CSI-RS resources. In our opinion, indication and handling two separate contiguous CSI-RS resources may result in practical complications, as all the parameters should then be indicated for the separate resources, causing unnecessary overhead. </w:t>
      </w:r>
      <w:r w:rsidR="00A86A9F" w:rsidRPr="00E32CF7">
        <w:rPr>
          <w:rFonts w:cs="Arial"/>
          <w:iCs/>
        </w:rPr>
        <w:t>However, with non-contiguous CSI-RS resources, the resources may be indicated to UE, where UE may use rate-matching or other methods at the UE to exclude frequency resources outside DL subband(s) that are allocated for CSI-RS transmission.</w:t>
      </w:r>
    </w:p>
    <w:p w14:paraId="263B5602" w14:textId="0048E77A" w:rsidR="00183E76" w:rsidRPr="00E32CF7" w:rsidRDefault="00183E76" w:rsidP="00183E76">
      <w:pPr>
        <w:rPr>
          <w:rFonts w:cs="Arial"/>
          <w:i/>
        </w:rPr>
      </w:pPr>
      <w:r w:rsidRPr="000E27A5">
        <w:rPr>
          <w:rFonts w:cs="Arial"/>
          <w:b/>
          <w:bCs/>
          <w:i/>
        </w:rPr>
        <w:t xml:space="preserve">Observation </w:t>
      </w:r>
      <w:r w:rsidR="00E32CF7" w:rsidRPr="000E27A5">
        <w:rPr>
          <w:rFonts w:cs="Arial"/>
          <w:b/>
          <w:bCs/>
          <w:i/>
        </w:rPr>
        <w:t>3</w:t>
      </w:r>
      <w:r w:rsidRPr="000E27A5">
        <w:rPr>
          <w:rFonts w:cs="Arial"/>
          <w:b/>
          <w:bCs/>
          <w:i/>
        </w:rPr>
        <w:t>.</w:t>
      </w:r>
      <w:r w:rsidRPr="00E32CF7">
        <w:rPr>
          <w:rFonts w:cs="Arial"/>
          <w:i/>
        </w:rPr>
        <w:t xml:space="preserve"> In frequency resource allocation for CSI-RS, the two contiguous CSI-RS resource configurations may result in unnecessary overhead as well as implementation complications.</w:t>
      </w:r>
    </w:p>
    <w:p w14:paraId="4D5F5A73" w14:textId="293198EC" w:rsidR="00183E76" w:rsidRPr="00E32CF7" w:rsidRDefault="00183E76" w:rsidP="00183E76">
      <w:pPr>
        <w:rPr>
          <w:rFonts w:cs="Arial"/>
          <w:i/>
        </w:rPr>
      </w:pPr>
      <w:r w:rsidRPr="00E32CF7">
        <w:rPr>
          <w:rFonts w:cs="Arial"/>
          <w:b/>
          <w:bCs/>
          <w:i/>
        </w:rPr>
        <w:t xml:space="preserve">Proposal </w:t>
      </w:r>
      <w:r w:rsidR="000E27A5">
        <w:rPr>
          <w:rFonts w:cs="Arial"/>
          <w:b/>
          <w:bCs/>
          <w:i/>
        </w:rPr>
        <w:t>3</w:t>
      </w:r>
      <w:r w:rsidRPr="00E32CF7">
        <w:rPr>
          <w:rFonts w:cs="Arial"/>
          <w:b/>
          <w:bCs/>
          <w:i/>
        </w:rPr>
        <w:t>.</w:t>
      </w:r>
      <w:r w:rsidRPr="00E32CF7">
        <w:rPr>
          <w:rFonts w:cs="Arial"/>
          <w:i/>
        </w:rPr>
        <w:t xml:space="preserve"> Support Option 2-2 with single contiguous CSI-RS resource, where the UE excludes frequency resources outside DL CSI-RS subbands.</w:t>
      </w:r>
    </w:p>
    <w:p w14:paraId="72B131AE" w14:textId="77777777" w:rsidR="000C4147" w:rsidRPr="000E27A5" w:rsidRDefault="000C4147" w:rsidP="00A52CF1">
      <w:pPr>
        <w:rPr>
          <w:rFonts w:cs="Arial"/>
          <w:iCs/>
        </w:rPr>
      </w:pPr>
    </w:p>
    <w:p w14:paraId="4BDCFB20" w14:textId="77777777" w:rsidR="00A52CF1" w:rsidRPr="00E32CF7" w:rsidRDefault="00A52CF1" w:rsidP="00A52CF1">
      <w:pPr>
        <w:pStyle w:val="Heading3"/>
      </w:pPr>
      <w:r w:rsidRPr="00E32CF7">
        <w:t>Implicit indication of DL subband freq. location for SBFD operation</w:t>
      </w:r>
    </w:p>
    <w:p w14:paraId="779AD8A8" w14:textId="699BD994" w:rsidR="00A52CF1" w:rsidRPr="00E32CF7" w:rsidRDefault="00A52CF1" w:rsidP="00A52CF1">
      <w:pPr>
        <w:rPr>
          <w:rFonts w:cs="Arial"/>
        </w:rPr>
      </w:pPr>
      <w:r w:rsidRPr="00E32CF7">
        <w:rPr>
          <w:rFonts w:cs="Arial"/>
        </w:rPr>
        <w:t xml:space="preserve">In </w:t>
      </w:r>
      <w:r w:rsidR="007664E6" w:rsidRPr="00E32CF7">
        <w:rPr>
          <w:rFonts w:cs="Arial"/>
        </w:rPr>
        <w:t>previous meetings</w:t>
      </w:r>
      <w:r w:rsidRPr="00E32CF7">
        <w:rPr>
          <w:rFonts w:cs="Arial"/>
        </w:rPr>
        <w:t xml:space="preserve">, it was agreed that the frequency location of the UL subbands will be at least </w:t>
      </w:r>
      <w:r w:rsidR="007664E6" w:rsidRPr="00E32CF7">
        <w:rPr>
          <w:rFonts w:cs="Arial"/>
        </w:rPr>
        <w:t xml:space="preserve">explicitly </w:t>
      </w:r>
      <w:r w:rsidRPr="00E32CF7">
        <w:rPr>
          <w:rFonts w:cs="Arial"/>
        </w:rPr>
        <w:t>indicated. However, the indication of the other subband types and whether it should be indicated implicitly or explicitly was left as FFS.</w:t>
      </w:r>
    </w:p>
    <w:p w14:paraId="0A76A3AA" w14:textId="0DC37ACB" w:rsidR="00A52CF1" w:rsidRPr="00E32CF7" w:rsidRDefault="00A52CF1" w:rsidP="00A52CF1">
      <w:pPr>
        <w:rPr>
          <w:rFonts w:cs="Arial"/>
        </w:rPr>
      </w:pPr>
      <w:r w:rsidRPr="00E32CF7">
        <w:rPr>
          <w:rFonts w:cs="Arial"/>
        </w:rPr>
        <w:t xml:space="preserve">In our opinion, the frequency locations of the other subband types (e.g., DL subbands) does not need to be indicated explicitly. </w:t>
      </w:r>
      <w:r w:rsidR="007664E6" w:rsidRPr="00E32CF7">
        <w:rPr>
          <w:rFonts w:cs="Arial"/>
        </w:rPr>
        <w:t>C</w:t>
      </w:r>
      <w:r w:rsidRPr="00E32CF7">
        <w:rPr>
          <w:rFonts w:cs="Arial"/>
        </w:rPr>
        <w:t xml:space="preserve">onsidering the dynamic size of RB gaps (e.g., guard-bands) between the UL and DL </w:t>
      </w:r>
      <w:r w:rsidRPr="00E32CF7">
        <w:rPr>
          <w:rFonts w:cs="Arial"/>
        </w:rPr>
        <w:lastRenderedPageBreak/>
        <w:t>subbands, explicit indication of the DL subbands may result in some resources left as unused.</w:t>
      </w:r>
      <w:r w:rsidR="002E5208" w:rsidRPr="00E32CF7">
        <w:rPr>
          <w:rFonts w:cs="Arial"/>
        </w:rPr>
        <w:t xml:space="preserve"> Instead, one possible way would be the part of RB gaps can be explicitly indicated when needed.</w:t>
      </w:r>
    </w:p>
    <w:p w14:paraId="04716357" w14:textId="07DA92E1" w:rsidR="00A52CF1" w:rsidRPr="00E32CF7" w:rsidRDefault="00A52CF1" w:rsidP="00A52CF1">
      <w:pPr>
        <w:rPr>
          <w:rFonts w:cs="Arial"/>
        </w:rPr>
      </w:pPr>
      <w:r w:rsidRPr="00E32CF7">
        <w:rPr>
          <w:rFonts w:cs="Arial"/>
        </w:rPr>
        <w:t>Considering the use-cases where the RB gap between the UL and DL subbands can be selected and indicated dynamically (based on the CLI), the UEs can determine the DL subbands accordingly. As such, a UE that is configured with the UL subbands and the RB gap size, can determine the DL subbands based on the remaining subbands.</w:t>
      </w:r>
    </w:p>
    <w:p w14:paraId="0CFCA506" w14:textId="768ACFAB" w:rsidR="00A52CF1" w:rsidRPr="00E32CF7" w:rsidRDefault="00A52CF1" w:rsidP="00A52CF1">
      <w:pPr>
        <w:rPr>
          <w:rFonts w:cs="Arial"/>
          <w:b/>
          <w:bCs/>
          <w:i/>
        </w:rPr>
      </w:pPr>
      <w:r w:rsidRPr="00E32CF7">
        <w:rPr>
          <w:rFonts w:cs="Arial"/>
          <w:b/>
          <w:bCs/>
          <w:i/>
        </w:rPr>
        <w:t xml:space="preserve">Observation </w:t>
      </w:r>
      <w:r w:rsidR="00E32CF7" w:rsidRPr="00E32CF7">
        <w:rPr>
          <w:rFonts w:cs="Arial"/>
          <w:b/>
          <w:bCs/>
          <w:i/>
        </w:rPr>
        <w:t>4</w:t>
      </w:r>
      <w:r w:rsidRPr="00E32CF7">
        <w:rPr>
          <w:rFonts w:cs="Arial"/>
          <w:b/>
          <w:bCs/>
          <w:i/>
        </w:rPr>
        <w:t xml:space="preserve">. </w:t>
      </w:r>
      <w:r w:rsidRPr="00E32CF7">
        <w:rPr>
          <w:rFonts w:cs="Arial"/>
          <w:i/>
        </w:rPr>
        <w:t>In cases with dynamic RB gap indication, the DL subbands can be determined based on the indicated UL subbands and the RB gap.</w:t>
      </w:r>
    </w:p>
    <w:p w14:paraId="5353954B" w14:textId="7DA6525A" w:rsidR="00A52CF1" w:rsidRPr="00E32CF7" w:rsidRDefault="00A52CF1" w:rsidP="00A52CF1">
      <w:pPr>
        <w:rPr>
          <w:rFonts w:cs="Arial"/>
          <w:i/>
        </w:rPr>
      </w:pPr>
      <w:r w:rsidRPr="00E32CF7">
        <w:rPr>
          <w:rFonts w:cs="Arial"/>
          <w:b/>
          <w:bCs/>
          <w:i/>
        </w:rPr>
        <w:t xml:space="preserve">Proposal </w:t>
      </w:r>
      <w:r w:rsidR="000E27A5">
        <w:rPr>
          <w:rFonts w:cs="Arial"/>
          <w:b/>
          <w:bCs/>
          <w:i/>
        </w:rPr>
        <w:t>4</w:t>
      </w:r>
      <w:r w:rsidRPr="00E32CF7">
        <w:rPr>
          <w:rFonts w:cs="Arial"/>
          <w:b/>
          <w:bCs/>
          <w:i/>
        </w:rPr>
        <w:t>.</w:t>
      </w:r>
      <w:r w:rsidRPr="00E32CF7">
        <w:rPr>
          <w:rFonts w:cs="Arial"/>
          <w:i/>
        </w:rPr>
        <w:t xml:space="preserve"> Consider implicit </w:t>
      </w:r>
      <w:r w:rsidR="002E5208" w:rsidRPr="00E32CF7">
        <w:rPr>
          <w:rFonts w:cs="Arial"/>
          <w:i/>
        </w:rPr>
        <w:t xml:space="preserve">determination on </w:t>
      </w:r>
      <w:r w:rsidRPr="00E32CF7">
        <w:rPr>
          <w:rFonts w:cs="Arial"/>
          <w:i/>
        </w:rPr>
        <w:t xml:space="preserve">the subband frequency locations </w:t>
      </w:r>
      <w:r w:rsidR="007664E6" w:rsidRPr="00E32CF7">
        <w:rPr>
          <w:rFonts w:cs="Arial"/>
          <w:i/>
        </w:rPr>
        <w:t xml:space="preserve">of </w:t>
      </w:r>
      <w:r w:rsidRPr="00E32CF7">
        <w:rPr>
          <w:rFonts w:cs="Arial"/>
          <w:i/>
        </w:rPr>
        <w:t xml:space="preserve">the DL subbands based on the indicated UL subband </w:t>
      </w:r>
      <w:r w:rsidR="002E5208" w:rsidRPr="00E32CF7">
        <w:rPr>
          <w:rFonts w:cs="Arial"/>
          <w:i/>
        </w:rPr>
        <w:t>at least, where a parameter on RB gaps can instead be indicated when needed</w:t>
      </w:r>
      <w:r w:rsidRPr="00E32CF7">
        <w:rPr>
          <w:rFonts w:cs="Arial"/>
          <w:i/>
        </w:rPr>
        <w:t>.</w:t>
      </w:r>
    </w:p>
    <w:p w14:paraId="48934E57" w14:textId="77777777" w:rsidR="00A52CF1" w:rsidRPr="00E32CF7" w:rsidRDefault="00A52CF1" w:rsidP="00A52CF1">
      <w:pPr>
        <w:rPr>
          <w:rFonts w:cs="Arial"/>
        </w:rPr>
      </w:pPr>
    </w:p>
    <w:p w14:paraId="56312F41" w14:textId="77777777" w:rsidR="00A52CF1" w:rsidRPr="00E32CF7" w:rsidRDefault="00A52CF1" w:rsidP="00A52CF1">
      <w:pPr>
        <w:pStyle w:val="Heading3"/>
      </w:pPr>
      <w:r w:rsidRPr="00E32CF7">
        <w:t>BWP switching for SBFD operation within a TDD carrier</w:t>
      </w:r>
    </w:p>
    <w:p w14:paraId="37EEADAD" w14:textId="3FD75DAF" w:rsidR="00A52CF1" w:rsidRPr="00E32CF7" w:rsidRDefault="00A52CF1" w:rsidP="00A52CF1">
      <w:pPr>
        <w:rPr>
          <w:rFonts w:cs="Arial"/>
        </w:rPr>
      </w:pPr>
      <w:r w:rsidRPr="00E32CF7">
        <w:rPr>
          <w:rFonts w:cs="Arial"/>
        </w:rPr>
        <w:t xml:space="preserve">Semi-static configuration for SBFD subband time and frequency locations was agreed to be considered as baseline. However, the semi-static configuration may result in suboptimal NW operations. For example, the configuration cannot dynamically change based on the UL/DL traffic that can result in reduced scheduling flexibility, waste of resources, increased latency, and increased scheduling complexity due to the fixed resource allocations. </w:t>
      </w:r>
    </w:p>
    <w:p w14:paraId="5A899040" w14:textId="77777777" w:rsidR="00A52CF1" w:rsidRPr="00E32CF7" w:rsidRDefault="00A52CF1" w:rsidP="00A52CF1">
      <w:pPr>
        <w:rPr>
          <w:rFonts w:cs="Arial"/>
        </w:rPr>
      </w:pPr>
      <w:r w:rsidRPr="00E32CF7">
        <w:rPr>
          <w:rFonts w:cs="Arial"/>
        </w:rPr>
        <w:t xml:space="preserve">In RAN1#110bis-e, the working assumption was agreed that for SBFD operation within a TDD carrier, the SBFD will be studied within a single configured DL and UL BWP pair with aligned </w:t>
      </w:r>
      <w:proofErr w:type="spellStart"/>
      <w:r w:rsidRPr="00E32CF7">
        <w:rPr>
          <w:rFonts w:cs="Arial"/>
        </w:rPr>
        <w:t>center</w:t>
      </w:r>
      <w:proofErr w:type="spellEnd"/>
      <w:r w:rsidRPr="00E32CF7">
        <w:rPr>
          <w:rFonts w:cs="Arial"/>
        </w:rPr>
        <w:t xml:space="preserve"> frequencies as baseline. </w:t>
      </w:r>
    </w:p>
    <w:p w14:paraId="6A6FCF40" w14:textId="77777777" w:rsidR="00A52CF1" w:rsidRPr="00E32CF7" w:rsidRDefault="00A52CF1" w:rsidP="00A52CF1">
      <w:pPr>
        <w:rPr>
          <w:rFonts w:cs="Arial"/>
        </w:rPr>
      </w:pPr>
      <w:r w:rsidRPr="00E32CF7">
        <w:rPr>
          <w:rFonts w:cs="Arial"/>
        </w:rPr>
        <w:t>Considering the semi-static configuration of SBFD subbands/BWPs, in case more than one SBFD BWP is configured, it may be possible to schedule the UE to operate in different BWPs, e.g., based on NW UL/DL traffic and scheduling requirements. For example, in case UL traffic is more than DL traffic, the NW may indicate a BWP pair in which the UE to operate in an associated SBFD configuration comprising a larger UL subband. Alternatively, in case the DL traffic is more than UL, the NW may select the UE to switch to operate in another SBFD configuration that is associated with a different BWP pair comprising larger DL subband(s) (i.e., smaller UL subband).</w:t>
      </w:r>
    </w:p>
    <w:p w14:paraId="5E6EA895" w14:textId="70B23ECD" w:rsidR="00A52CF1" w:rsidRPr="00E32CF7" w:rsidRDefault="00A52CF1" w:rsidP="00A52CF1">
      <w:pPr>
        <w:rPr>
          <w:rFonts w:cs="Arial"/>
          <w:i/>
          <w:iCs/>
        </w:rPr>
      </w:pPr>
      <w:r w:rsidRPr="00E32CF7">
        <w:rPr>
          <w:rFonts w:cs="Arial"/>
          <w:b/>
          <w:bCs/>
          <w:i/>
          <w:iCs/>
        </w:rPr>
        <w:t xml:space="preserve">Observation </w:t>
      </w:r>
      <w:r w:rsidR="00E32CF7" w:rsidRPr="00E32CF7">
        <w:rPr>
          <w:rFonts w:cs="Arial"/>
          <w:b/>
          <w:bCs/>
          <w:i/>
          <w:iCs/>
        </w:rPr>
        <w:t>5</w:t>
      </w:r>
      <w:r w:rsidRPr="00E32CF7">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56465044" w14:textId="76EAF6A9" w:rsidR="00A52CF1" w:rsidRPr="00E32CF7" w:rsidRDefault="00A52CF1" w:rsidP="00A52CF1">
      <w:pPr>
        <w:rPr>
          <w:rFonts w:cs="Arial"/>
          <w:i/>
          <w:iCs/>
        </w:rPr>
      </w:pPr>
      <w:r w:rsidRPr="00E32CF7">
        <w:rPr>
          <w:rFonts w:cs="Arial"/>
          <w:b/>
          <w:bCs/>
          <w:i/>
          <w:iCs/>
        </w:rPr>
        <w:t xml:space="preserve">Proposal </w:t>
      </w:r>
      <w:r w:rsidR="000E27A5">
        <w:rPr>
          <w:rFonts w:cs="Arial"/>
          <w:b/>
          <w:bCs/>
          <w:i/>
          <w:iCs/>
        </w:rPr>
        <w:t>5</w:t>
      </w:r>
      <w:r w:rsidRPr="00E32CF7">
        <w:rPr>
          <w:rFonts w:cs="Arial"/>
          <w:i/>
          <w:iCs/>
        </w:rPr>
        <w:t>. Study the aspects of BWP switching for SBFD schemes with more than one configured DL and UL BWP pair, where each BWP pair is associated with a SBFD configuration.</w:t>
      </w:r>
    </w:p>
    <w:p w14:paraId="62822F5F" w14:textId="77777777" w:rsidR="00A52CF1" w:rsidRPr="00E32CF7" w:rsidRDefault="00A52CF1" w:rsidP="00A52CF1">
      <w:pPr>
        <w:rPr>
          <w:rFonts w:cs="Arial"/>
          <w:i/>
          <w:iCs/>
        </w:rPr>
      </w:pPr>
    </w:p>
    <w:p w14:paraId="086851B5" w14:textId="77777777" w:rsidR="00A52CF1" w:rsidRPr="000E27A5" w:rsidRDefault="00A52CF1" w:rsidP="00A52CF1">
      <w:pPr>
        <w:pStyle w:val="Heading3"/>
      </w:pPr>
      <w:r w:rsidRPr="000E27A5">
        <w:t>Collision Handling</w:t>
      </w:r>
    </w:p>
    <w:p w14:paraId="251338AA" w14:textId="77777777" w:rsidR="00A52CF1" w:rsidRPr="00E32CF7" w:rsidRDefault="00A52CF1" w:rsidP="00A52CF1">
      <w:pPr>
        <w:rPr>
          <w:rFonts w:cs="Arial"/>
        </w:rPr>
      </w:pPr>
      <w:r w:rsidRPr="00E32CF7">
        <w:rPr>
          <w:rFonts w:cs="Arial"/>
        </w:rPr>
        <w:t xml:space="preserve">In RAN1 #110bis-e, it was agreed to study the cases where a UE detects a conflict for the UL and DL operation in the same SBFD symbol. It was also agreed to study the ways to handle the conflicts in case of happening. </w:t>
      </w:r>
    </w:p>
    <w:p w14:paraId="399AC33E" w14:textId="7DCABBA6" w:rsidR="00A52CF1" w:rsidRPr="00E32CF7" w:rsidRDefault="00A44CF4" w:rsidP="00A52CF1">
      <w:pPr>
        <w:rPr>
          <w:rFonts w:cs="Arial"/>
        </w:rPr>
      </w:pPr>
      <w:r w:rsidRPr="00E32CF7">
        <w:rPr>
          <w:rFonts w:cs="Arial"/>
        </w:rPr>
        <w:t>T</w:t>
      </w:r>
      <w:r w:rsidR="00A52CF1" w:rsidRPr="00E32CF7">
        <w:rPr>
          <w:rFonts w:cs="Arial"/>
        </w:rPr>
        <w:t>he UEs can handle the conflict in the UL and DL in the same SBFD symbol based on configured prioritizations. For example, the priority could be based on the physical channel priority between the uplink and downlink.</w:t>
      </w:r>
      <w:r w:rsidRPr="00E32CF7">
        <w:rPr>
          <w:rFonts w:cs="Arial"/>
        </w:rPr>
        <w:t xml:space="preserve"> </w:t>
      </w:r>
      <w:r w:rsidR="00A52CF1" w:rsidRPr="00E32CF7">
        <w:rPr>
          <w:rFonts w:cs="Arial"/>
        </w:rPr>
        <w:t>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0140F047" w14:textId="77777777" w:rsidR="00A52CF1" w:rsidRPr="00E32CF7" w:rsidRDefault="00A52CF1" w:rsidP="00A52CF1">
      <w:pPr>
        <w:rPr>
          <w:rFonts w:cs="Arial"/>
        </w:rPr>
      </w:pPr>
      <w:r w:rsidRPr="00E32CF7">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334E8399" w14:textId="08501B84" w:rsidR="00A52CF1" w:rsidRPr="00E32CF7" w:rsidRDefault="00A52CF1" w:rsidP="00A52CF1">
      <w:pPr>
        <w:rPr>
          <w:rFonts w:cs="Arial"/>
          <w:i/>
          <w:iCs/>
        </w:rPr>
      </w:pPr>
      <w:r w:rsidRPr="00E32CF7">
        <w:rPr>
          <w:rFonts w:cs="Arial"/>
          <w:b/>
          <w:bCs/>
          <w:i/>
          <w:iCs/>
        </w:rPr>
        <w:t xml:space="preserve">Observation </w:t>
      </w:r>
      <w:r w:rsidR="00E32CF7" w:rsidRPr="00E32CF7">
        <w:rPr>
          <w:rFonts w:cs="Arial"/>
          <w:b/>
          <w:bCs/>
          <w:i/>
          <w:iCs/>
        </w:rPr>
        <w:t>6</w:t>
      </w:r>
      <w:r w:rsidRPr="00E32CF7">
        <w:rPr>
          <w:rFonts w:cs="Arial"/>
          <w:b/>
          <w:bCs/>
          <w:i/>
          <w:iCs/>
        </w:rPr>
        <w:t>.</w:t>
      </w:r>
      <w:r w:rsidRPr="00E32CF7">
        <w:rPr>
          <w:rFonts w:cs="Arial"/>
          <w:i/>
          <w:iCs/>
        </w:rPr>
        <w:t xml:space="preserve"> In case the UE is configured with physical channel priorities, the UE could use them to handle collisions in SBFD symbols.</w:t>
      </w:r>
    </w:p>
    <w:p w14:paraId="23D36D64" w14:textId="0578AEFE" w:rsidR="00A44CF4" w:rsidRPr="00E32CF7" w:rsidRDefault="00A52CF1" w:rsidP="000E27A5">
      <w:pPr>
        <w:spacing w:after="0"/>
        <w:rPr>
          <w:rFonts w:cs="Arial"/>
          <w:i/>
          <w:iCs/>
        </w:rPr>
      </w:pPr>
      <w:r w:rsidRPr="00E32CF7">
        <w:rPr>
          <w:rFonts w:cs="Arial"/>
          <w:b/>
          <w:bCs/>
          <w:i/>
          <w:iCs/>
        </w:rPr>
        <w:lastRenderedPageBreak/>
        <w:t xml:space="preserve">Proposal </w:t>
      </w:r>
      <w:r w:rsidR="000E27A5">
        <w:rPr>
          <w:rFonts w:cs="Arial"/>
          <w:b/>
          <w:bCs/>
          <w:i/>
          <w:iCs/>
        </w:rPr>
        <w:t>6</w:t>
      </w:r>
      <w:r w:rsidRPr="00E32CF7">
        <w:rPr>
          <w:rFonts w:cs="Arial"/>
          <w:b/>
          <w:bCs/>
          <w:i/>
          <w:iCs/>
        </w:rPr>
        <w:t>.</w:t>
      </w:r>
      <w:r w:rsidRPr="00E32CF7">
        <w:rPr>
          <w:rFonts w:cs="Arial"/>
          <w:i/>
          <w:iCs/>
        </w:rPr>
        <w:t xml:space="preserve"> Consider configuration of physical channel priorities for handling the collisions in SBFD symbols, including uplink, downlink, control channels, data channels, dynamic grant, configured grant, and so forth.</w:t>
      </w:r>
    </w:p>
    <w:p w14:paraId="08F322C5" w14:textId="77746E8D" w:rsidR="00A44CF4" w:rsidRPr="00E32CF7" w:rsidRDefault="00A44CF4" w:rsidP="00A44CF4">
      <w:pPr>
        <w:pStyle w:val="ListParagraph"/>
        <w:numPr>
          <w:ilvl w:val="0"/>
          <w:numId w:val="25"/>
        </w:numPr>
        <w:rPr>
          <w:rFonts w:cs="Arial"/>
          <w:i/>
          <w:iCs/>
        </w:rPr>
      </w:pPr>
      <w:r w:rsidRPr="00E32CF7">
        <w:rPr>
          <w:rFonts w:cs="Arial"/>
          <w:i/>
          <w:iCs/>
        </w:rPr>
        <w:t xml:space="preserve">Dynamic grant </w:t>
      </w:r>
      <w:r w:rsidR="00712B56">
        <w:rPr>
          <w:rFonts w:cs="Arial"/>
          <w:i/>
          <w:iCs/>
        </w:rPr>
        <w:t>can</w:t>
      </w:r>
      <w:r w:rsidRPr="00E32CF7">
        <w:rPr>
          <w:rFonts w:cs="Arial"/>
          <w:i/>
          <w:iCs/>
        </w:rPr>
        <w:t xml:space="preserve"> have higher priority than configured grant,</w:t>
      </w:r>
    </w:p>
    <w:p w14:paraId="4BB2F909" w14:textId="1FFE7FCF" w:rsidR="00A44CF4" w:rsidRPr="00E32CF7" w:rsidRDefault="00A44CF4" w:rsidP="00A44CF4">
      <w:pPr>
        <w:pStyle w:val="ListParagraph"/>
        <w:numPr>
          <w:ilvl w:val="0"/>
          <w:numId w:val="25"/>
        </w:numPr>
        <w:rPr>
          <w:rFonts w:cs="Arial"/>
          <w:i/>
          <w:iCs/>
        </w:rPr>
      </w:pPr>
      <w:r w:rsidRPr="00E32CF7">
        <w:rPr>
          <w:rFonts w:cs="Arial"/>
          <w:i/>
          <w:iCs/>
        </w:rPr>
        <w:t xml:space="preserve">DL reference signals (e.g., CSI-RS, PRS, TRS) </w:t>
      </w:r>
      <w:r w:rsidR="00712B56">
        <w:rPr>
          <w:rFonts w:cs="Arial"/>
          <w:i/>
          <w:iCs/>
        </w:rPr>
        <w:t>can</w:t>
      </w:r>
      <w:r w:rsidRPr="00E32CF7">
        <w:rPr>
          <w:rFonts w:cs="Arial"/>
          <w:i/>
          <w:iCs/>
        </w:rPr>
        <w:t xml:space="preserve"> have higher priority than UL RS (e.g., SRS),</w:t>
      </w:r>
    </w:p>
    <w:p w14:paraId="661B5A13" w14:textId="761D7512" w:rsidR="00A52CF1" w:rsidRPr="000E27A5" w:rsidRDefault="00A44CF4" w:rsidP="000E27A5">
      <w:pPr>
        <w:pStyle w:val="ListParagraph"/>
        <w:numPr>
          <w:ilvl w:val="0"/>
          <w:numId w:val="25"/>
        </w:numPr>
        <w:rPr>
          <w:rFonts w:cs="Arial"/>
          <w:i/>
          <w:iCs/>
        </w:rPr>
      </w:pPr>
      <w:r w:rsidRPr="00E32CF7">
        <w:rPr>
          <w:rFonts w:cs="Arial"/>
          <w:i/>
          <w:iCs/>
        </w:rPr>
        <w:t xml:space="preserve">Dynamic-grant PDSCH </w:t>
      </w:r>
      <w:r w:rsidR="00712B56">
        <w:rPr>
          <w:rFonts w:cs="Arial"/>
          <w:i/>
          <w:iCs/>
        </w:rPr>
        <w:t>can</w:t>
      </w:r>
      <w:r w:rsidRPr="00E32CF7">
        <w:rPr>
          <w:rFonts w:cs="Arial"/>
          <w:i/>
          <w:iCs/>
        </w:rPr>
        <w:t xml:space="preserve"> have higher priority than dynamic-grant PUSCH without UCI, whereas dynamic-grant PDSCH </w:t>
      </w:r>
      <w:r w:rsidR="00712B56">
        <w:rPr>
          <w:rFonts w:cs="Arial"/>
          <w:i/>
          <w:iCs/>
        </w:rPr>
        <w:t>can</w:t>
      </w:r>
      <w:r w:rsidRPr="00E32CF7">
        <w:rPr>
          <w:rFonts w:cs="Arial"/>
          <w:i/>
          <w:iCs/>
        </w:rPr>
        <w:t xml:space="preserve"> have lower priority than dynamic-grant PUSCH with UCI.</w:t>
      </w:r>
    </w:p>
    <w:p w14:paraId="3844C6A3" w14:textId="77777777" w:rsidR="007664E6" w:rsidRPr="00E32CF7" w:rsidRDefault="007664E6" w:rsidP="00A52CF1">
      <w:pPr>
        <w:rPr>
          <w:rFonts w:cs="Arial"/>
          <w:i/>
          <w:iCs/>
        </w:rPr>
      </w:pPr>
    </w:p>
    <w:p w14:paraId="1CC79E0B" w14:textId="77777777" w:rsidR="00566431" w:rsidRPr="00E32CF7" w:rsidRDefault="00566431" w:rsidP="00566431">
      <w:pPr>
        <w:pStyle w:val="Heading3"/>
      </w:pPr>
      <w:r w:rsidRPr="00E32CF7">
        <w:t>SBFD operation in SSB symbols</w:t>
      </w:r>
    </w:p>
    <w:p w14:paraId="5E79E2F0" w14:textId="1FAFFC96" w:rsidR="00566431" w:rsidRPr="00E32CF7" w:rsidRDefault="00566431" w:rsidP="00566431">
      <w:pPr>
        <w:rPr>
          <w:rFonts w:cs="Arial"/>
        </w:rPr>
      </w:pPr>
      <w:r w:rsidRPr="000E27A5">
        <w:rPr>
          <w:rFonts w:cs="Arial"/>
        </w:rPr>
        <w:t>In RAN1#111, the</w:t>
      </w:r>
      <w:r w:rsidRPr="00E32CF7">
        <w:rPr>
          <w:rFonts w:cs="Arial"/>
        </w:rPr>
        <w:t xml:space="preserve"> support for the SBFD operation in SSB symbols was discussed. </w:t>
      </w:r>
      <w:r w:rsidR="007664E6" w:rsidRPr="00E32CF7">
        <w:rPr>
          <w:rFonts w:cs="Arial"/>
        </w:rPr>
        <w:t>Based on the discussions, i</w:t>
      </w:r>
      <w:r w:rsidR="00795B06" w:rsidRPr="00E32CF7">
        <w:rPr>
          <w:rFonts w:cs="Arial"/>
        </w:rPr>
        <w:t xml:space="preserve">t </w:t>
      </w:r>
      <w:r w:rsidR="007664E6" w:rsidRPr="00E32CF7">
        <w:rPr>
          <w:rFonts w:cs="Arial"/>
        </w:rPr>
        <w:t xml:space="preserve">was clear </w:t>
      </w:r>
      <w:r w:rsidR="00795B06" w:rsidRPr="00E32CF7">
        <w:rPr>
          <w:rFonts w:cs="Arial"/>
        </w:rPr>
        <w:t xml:space="preserve">that not supporting the SBFD operation in SSB symbols may degrade the performance and objectives of the SBFD operation. </w:t>
      </w:r>
    </w:p>
    <w:p w14:paraId="23580042" w14:textId="77777777" w:rsidR="0070200F" w:rsidRPr="00E32CF7" w:rsidRDefault="0070200F" w:rsidP="00566431">
      <w:pPr>
        <w:rPr>
          <w:rFonts w:eastAsiaTheme="minorEastAsia" w:cs="Arial"/>
          <w:b/>
          <w:bCs/>
          <w:color w:val="000000"/>
          <w:lang w:val="en-US" w:eastAsia="en-US"/>
        </w:rPr>
      </w:pPr>
    </w:p>
    <w:p w14:paraId="3105C0CB" w14:textId="1F127D27" w:rsidR="00B24505" w:rsidRPr="00E32CF7" w:rsidRDefault="00795B06" w:rsidP="00566431">
      <w:pPr>
        <w:rPr>
          <w:rFonts w:eastAsiaTheme="minorEastAsia" w:cs="Arial"/>
          <w:color w:val="000000"/>
          <w:lang w:val="en-US" w:eastAsia="en-US"/>
        </w:rPr>
      </w:pPr>
      <w:r w:rsidRPr="00E32CF7">
        <w:rPr>
          <w:rFonts w:eastAsiaTheme="minorEastAsia" w:cs="Arial"/>
          <w:b/>
          <w:bCs/>
          <w:color w:val="000000"/>
          <w:lang w:val="en-US" w:eastAsia="en-US"/>
        </w:rPr>
        <w:t>Contiguous UL subband resources</w:t>
      </w:r>
      <w:r w:rsidRPr="00E32CF7">
        <w:rPr>
          <w:rFonts w:eastAsiaTheme="minorEastAsia" w:cs="Arial"/>
          <w:color w:val="000000"/>
          <w:lang w:val="en-US" w:eastAsia="en-US"/>
        </w:rPr>
        <w:t xml:space="preserve"> </w:t>
      </w:r>
    </w:p>
    <w:p w14:paraId="7C24E76F" w14:textId="5BF39E12" w:rsidR="00566431" w:rsidRPr="00E32CF7" w:rsidRDefault="00795B06" w:rsidP="00566431">
      <w:pPr>
        <w:rPr>
          <w:rFonts w:eastAsiaTheme="minorEastAsia" w:cs="Arial"/>
          <w:color w:val="000000"/>
          <w:lang w:val="en-US" w:eastAsia="en-US"/>
        </w:rPr>
      </w:pPr>
      <w:r w:rsidRPr="00E32CF7">
        <w:rPr>
          <w:rFonts w:eastAsiaTheme="minorEastAsia" w:cs="Arial"/>
          <w:color w:val="000000"/>
          <w:lang w:val="en-US" w:eastAsia="en-US"/>
        </w:rPr>
        <w:t xml:space="preserve">Considering the UL repetition, the contiguous UL subband resources should be provided in time domain. However, in case the </w:t>
      </w:r>
      <w:r w:rsidR="00857CE5" w:rsidRPr="00E32CF7">
        <w:rPr>
          <w:rFonts w:eastAsiaTheme="minorEastAsia" w:cs="Arial"/>
          <w:color w:val="000000"/>
          <w:lang w:val="en-US" w:eastAsia="en-US"/>
        </w:rPr>
        <w:t xml:space="preserve">SBFD operation is not allowed on </w:t>
      </w:r>
      <w:r w:rsidRPr="00E32CF7">
        <w:rPr>
          <w:rFonts w:eastAsiaTheme="minorEastAsia" w:cs="Arial"/>
          <w:color w:val="000000"/>
          <w:lang w:val="en-US" w:eastAsia="en-US"/>
        </w:rPr>
        <w:t>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73F002D8" w14:textId="77777777" w:rsidR="00363A8E" w:rsidRPr="00E32CF7" w:rsidRDefault="00363A8E" w:rsidP="00566431">
      <w:pPr>
        <w:rPr>
          <w:rFonts w:eastAsiaTheme="minorEastAsia" w:cs="Arial"/>
          <w:b/>
          <w:bCs/>
          <w:color w:val="000000"/>
          <w:lang w:val="en-US" w:eastAsia="en-US"/>
        </w:rPr>
      </w:pPr>
    </w:p>
    <w:p w14:paraId="73722094" w14:textId="2C040470" w:rsidR="00B24505" w:rsidRPr="00E32CF7" w:rsidRDefault="000E7012" w:rsidP="00566431">
      <w:pPr>
        <w:rPr>
          <w:rFonts w:eastAsiaTheme="minorEastAsia" w:cs="Arial"/>
          <w:color w:val="000000"/>
          <w:lang w:val="en-US" w:eastAsia="en-US"/>
        </w:rPr>
      </w:pPr>
      <w:r w:rsidRPr="00E32CF7">
        <w:rPr>
          <w:rFonts w:eastAsiaTheme="minorEastAsia" w:cs="Arial"/>
          <w:b/>
          <w:bCs/>
          <w:color w:val="000000"/>
          <w:lang w:val="en-US" w:eastAsia="en-US"/>
        </w:rPr>
        <w:t>Latency in UL transmission</w:t>
      </w:r>
      <w:r w:rsidRPr="00E32CF7">
        <w:rPr>
          <w:rFonts w:eastAsiaTheme="minorEastAsia" w:cs="Arial"/>
          <w:color w:val="000000"/>
          <w:lang w:val="en-US" w:eastAsia="en-US"/>
        </w:rPr>
        <w:t xml:space="preserve"> </w:t>
      </w:r>
    </w:p>
    <w:p w14:paraId="65E20E94" w14:textId="312B1135" w:rsidR="000E7012" w:rsidRPr="00E32CF7" w:rsidRDefault="007664E6" w:rsidP="00566431">
      <w:pPr>
        <w:rPr>
          <w:rFonts w:eastAsiaTheme="minorEastAsia" w:cs="Arial"/>
          <w:color w:val="000000"/>
          <w:lang w:val="en-US" w:eastAsia="en-US"/>
        </w:rPr>
      </w:pPr>
      <w:r w:rsidRPr="00E32CF7">
        <w:rPr>
          <w:rFonts w:eastAsiaTheme="minorEastAsia" w:cs="Arial"/>
          <w:color w:val="000000"/>
          <w:lang w:val="en-US" w:eastAsia="en-US"/>
        </w:rPr>
        <w:t>In addition to</w:t>
      </w:r>
      <w:r w:rsidR="000E7012" w:rsidRPr="00E32CF7">
        <w:rPr>
          <w:rFonts w:eastAsiaTheme="minorEastAsia" w:cs="Arial"/>
          <w:color w:val="000000"/>
          <w:lang w:val="en-US" w:eastAsia="en-US"/>
        </w:rPr>
        <w:t xml:space="preserve"> coverage enhancement, one of the objectives i</w:t>
      </w:r>
      <w:r w:rsidRPr="00E32CF7">
        <w:rPr>
          <w:rFonts w:eastAsiaTheme="minorEastAsia" w:cs="Arial"/>
          <w:color w:val="000000"/>
          <w:lang w:val="en-US" w:eastAsia="en-US"/>
        </w:rPr>
        <w:t>n</w:t>
      </w:r>
      <w:r w:rsidR="000E7012" w:rsidRPr="00E32CF7">
        <w:rPr>
          <w:rFonts w:eastAsiaTheme="minorEastAsia" w:cs="Arial"/>
          <w:color w:val="000000"/>
          <w:lang w:val="en-US" w:eastAsia="en-US"/>
        </w:rPr>
        <w:t xml:space="preserve">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149B574C" w14:textId="5623B6A5" w:rsidR="00566431" w:rsidRPr="00E32CF7" w:rsidRDefault="000E7012" w:rsidP="00566431">
      <w:pPr>
        <w:rPr>
          <w:rFonts w:cs="Arial"/>
          <w:i/>
          <w:iCs/>
        </w:rPr>
      </w:pPr>
      <w:r w:rsidRPr="00E32CF7">
        <w:rPr>
          <w:rFonts w:cs="Arial"/>
          <w:b/>
          <w:bCs/>
          <w:i/>
          <w:iCs/>
        </w:rPr>
        <w:t xml:space="preserve">Observation </w:t>
      </w:r>
      <w:r w:rsidR="00E32CF7" w:rsidRPr="00E32CF7">
        <w:rPr>
          <w:rFonts w:cs="Arial"/>
          <w:b/>
          <w:bCs/>
          <w:i/>
          <w:iCs/>
        </w:rPr>
        <w:t>7</w:t>
      </w:r>
      <w:r w:rsidRPr="00E32CF7">
        <w:rPr>
          <w:rFonts w:cs="Arial"/>
          <w:b/>
          <w:bCs/>
          <w:i/>
          <w:iCs/>
        </w:rPr>
        <w:t>.</w:t>
      </w:r>
      <w:r w:rsidRPr="00E32CF7">
        <w:rPr>
          <w:rFonts w:cs="Arial"/>
          <w:i/>
          <w:iCs/>
        </w:rPr>
        <w:t xml:space="preserve"> In case the SBFD operation is not supported in SSB symbols, the SBFD objectives such as UL coverage enhancement and latency reduction may be affected and degraded.</w:t>
      </w:r>
    </w:p>
    <w:p w14:paraId="5B7D9987" w14:textId="3B86AF23" w:rsidR="000E7012" w:rsidRPr="00E32CF7" w:rsidRDefault="000E7012" w:rsidP="00566431">
      <w:pPr>
        <w:rPr>
          <w:rFonts w:cs="Arial"/>
          <w:i/>
          <w:iCs/>
        </w:rPr>
      </w:pPr>
      <w:r w:rsidRPr="00E32CF7">
        <w:rPr>
          <w:rFonts w:cs="Arial"/>
          <w:b/>
          <w:bCs/>
          <w:i/>
          <w:iCs/>
        </w:rPr>
        <w:t>Proposal</w:t>
      </w:r>
      <w:r w:rsidR="00F548A0" w:rsidRPr="00E32CF7">
        <w:rPr>
          <w:rFonts w:cs="Arial"/>
          <w:b/>
          <w:bCs/>
          <w:i/>
          <w:iCs/>
        </w:rPr>
        <w:t xml:space="preserve"> </w:t>
      </w:r>
      <w:r w:rsidR="000E27A5">
        <w:rPr>
          <w:rFonts w:cs="Arial"/>
          <w:b/>
          <w:bCs/>
          <w:i/>
          <w:iCs/>
        </w:rPr>
        <w:t>7</w:t>
      </w:r>
      <w:r w:rsidRPr="00E32CF7">
        <w:rPr>
          <w:rFonts w:cs="Arial"/>
          <w:b/>
          <w:bCs/>
          <w:i/>
          <w:iCs/>
        </w:rPr>
        <w:t>.</w:t>
      </w:r>
      <w:r w:rsidRPr="00E32CF7">
        <w:rPr>
          <w:rFonts w:cs="Arial"/>
          <w:i/>
          <w:iCs/>
        </w:rPr>
        <w:t xml:space="preserve"> Support SBFD operation in SSB symbols. </w:t>
      </w:r>
    </w:p>
    <w:p w14:paraId="4762822B" w14:textId="77777777" w:rsidR="00363A8E" w:rsidRPr="00E32CF7" w:rsidRDefault="00363A8E" w:rsidP="00566431">
      <w:pPr>
        <w:rPr>
          <w:rFonts w:cs="Arial"/>
          <w:b/>
          <w:bCs/>
        </w:rPr>
      </w:pPr>
    </w:p>
    <w:p w14:paraId="359B88FB" w14:textId="5C3FF3E5" w:rsidR="00552B7F" w:rsidRPr="00E32CF7" w:rsidRDefault="00B24505" w:rsidP="00566431">
      <w:pPr>
        <w:rPr>
          <w:rFonts w:cs="Arial"/>
        </w:rPr>
      </w:pPr>
      <w:r w:rsidRPr="00E32CF7">
        <w:rPr>
          <w:rFonts w:cs="Arial"/>
          <w:b/>
          <w:bCs/>
        </w:rPr>
        <w:t>Simultaneous UL transmission in SSB symbols</w:t>
      </w:r>
      <w:r w:rsidRPr="00E32CF7">
        <w:rPr>
          <w:rFonts w:cs="Arial"/>
        </w:rPr>
        <w:t xml:space="preserve"> </w:t>
      </w:r>
    </w:p>
    <w:p w14:paraId="6987E7C0" w14:textId="77777777" w:rsidR="00F548A0" w:rsidRPr="00E32CF7" w:rsidRDefault="00B24505" w:rsidP="00566431">
      <w:pPr>
        <w:rPr>
          <w:rFonts w:cs="Arial"/>
        </w:rPr>
      </w:pPr>
      <w:r w:rsidRPr="000E27A5">
        <w:rPr>
          <w:rFonts w:cs="Arial"/>
        </w:rPr>
        <w:t>Another aspect discussed in RAN1 #111 regarding the SBFD</w:t>
      </w:r>
      <w:r w:rsidRPr="00E32CF7">
        <w:rPr>
          <w:rFonts w:cs="Arial"/>
        </w:rPr>
        <w:t xml:space="preserve"> operation in SSB symbols was whether simultaneous UL transmission could be avoided in SSB symbols. It was proposed during the meeting that even if SBFD is supported in SSB symbols, there should be no UL transmission scheduled for those symbols. </w:t>
      </w:r>
    </w:p>
    <w:p w14:paraId="1EBB228D" w14:textId="093065A2" w:rsidR="00BE379F" w:rsidRPr="00E32CF7" w:rsidRDefault="00B24505" w:rsidP="00566431">
      <w:pPr>
        <w:rPr>
          <w:rFonts w:cs="Arial"/>
        </w:rPr>
      </w:pPr>
      <w:r w:rsidRPr="00E32CF7">
        <w:rPr>
          <w:rFonts w:cs="Arial"/>
        </w:rPr>
        <w:t xml:space="preserve">In our opinion, such limitation is not necessary, as this could be managed by the implementation at the gNB. For example, the gNB can schedule UL transmission in the same symbols as SSB. It is just that the gNB that is sending an SSB beam in an SSB symbol needs to make sure that the UL transmission that is scheduled in the same symbol is for the UEs with beam direction far enough from the SSB’s beam direction. In other words, gNB </w:t>
      </w:r>
      <w:proofErr w:type="gramStart"/>
      <w:r w:rsidRPr="00E32CF7">
        <w:rPr>
          <w:rFonts w:cs="Arial"/>
        </w:rPr>
        <w:t>has to</w:t>
      </w:r>
      <w:proofErr w:type="gramEnd"/>
      <w:r w:rsidRPr="00E32CF7">
        <w:rPr>
          <w:rFonts w:cs="Arial"/>
        </w:rPr>
        <w:t xml:space="preserve"> make sure that t</w:t>
      </w:r>
      <w:r w:rsidR="00552B7F" w:rsidRPr="00E32CF7">
        <w:rPr>
          <w:rFonts w:cs="Arial"/>
        </w:rPr>
        <w:t xml:space="preserve">he gNB does not schedule UEs for UL transmission in an SSB symbol with close-by </w:t>
      </w:r>
      <w:r w:rsidR="00857CE5" w:rsidRPr="00E32CF7">
        <w:rPr>
          <w:rFonts w:cs="Arial"/>
        </w:rPr>
        <w:t xml:space="preserve">or correlated </w:t>
      </w:r>
      <w:r w:rsidR="00552B7F" w:rsidRPr="00E32CF7">
        <w:rPr>
          <w:rFonts w:cs="Arial"/>
        </w:rPr>
        <w:t xml:space="preserve">beam directions. So, the beam directions for the SSB beam and the scheduled UL UEs </w:t>
      </w:r>
      <w:r w:rsidR="00857CE5" w:rsidRPr="00E32CF7">
        <w:rPr>
          <w:rFonts w:cs="Arial"/>
        </w:rPr>
        <w:t>can be properly determined based on gNB implementation</w:t>
      </w:r>
      <w:r w:rsidR="00552B7F" w:rsidRPr="00E32CF7">
        <w:rPr>
          <w:rFonts w:cs="Arial"/>
        </w:rPr>
        <w:t>.</w:t>
      </w:r>
    </w:p>
    <w:p w14:paraId="0F8E7AD0" w14:textId="7B0975B7" w:rsidR="00552B7F" w:rsidRPr="00E32CF7" w:rsidRDefault="00552B7F" w:rsidP="00552B7F">
      <w:pPr>
        <w:rPr>
          <w:rFonts w:cs="Arial"/>
          <w:i/>
          <w:iCs/>
        </w:rPr>
      </w:pPr>
      <w:r w:rsidRPr="00E32CF7">
        <w:rPr>
          <w:rFonts w:cs="Arial"/>
          <w:b/>
          <w:bCs/>
          <w:i/>
          <w:iCs/>
        </w:rPr>
        <w:t xml:space="preserve">Observation </w:t>
      </w:r>
      <w:r w:rsidR="00E32CF7" w:rsidRPr="00E32CF7">
        <w:rPr>
          <w:rFonts w:cs="Arial"/>
          <w:b/>
          <w:bCs/>
          <w:i/>
          <w:iCs/>
        </w:rPr>
        <w:t>8</w:t>
      </w:r>
      <w:r w:rsidRPr="00E32CF7">
        <w:rPr>
          <w:rFonts w:cs="Arial"/>
          <w:b/>
          <w:bCs/>
          <w:i/>
          <w:iCs/>
        </w:rPr>
        <w:t>.</w:t>
      </w:r>
      <w:r w:rsidRPr="00E32CF7">
        <w:rPr>
          <w:rFonts w:cs="Arial"/>
          <w:i/>
          <w:iCs/>
        </w:rPr>
        <w:t xml:space="preserve"> In case the beam direction corresponding to a UE with UL transmission scheduled in the same symbol as an SSB transmission is far enough from the beam direction of the respective SSB, the simultaneous UL transmission in SSB symbols can be possible. </w:t>
      </w:r>
    </w:p>
    <w:p w14:paraId="680A2952" w14:textId="5E9E9F18" w:rsidR="00552B7F" w:rsidRPr="00E32CF7" w:rsidRDefault="00552B7F" w:rsidP="00552B7F">
      <w:pPr>
        <w:rPr>
          <w:rFonts w:cs="Arial"/>
          <w:i/>
          <w:iCs/>
        </w:rPr>
      </w:pPr>
      <w:r w:rsidRPr="00E32CF7">
        <w:rPr>
          <w:rFonts w:cs="Arial"/>
          <w:b/>
          <w:bCs/>
          <w:i/>
          <w:iCs/>
        </w:rPr>
        <w:t xml:space="preserve">Proposal </w:t>
      </w:r>
      <w:r w:rsidR="000E27A5">
        <w:rPr>
          <w:rFonts w:cs="Arial"/>
          <w:b/>
          <w:bCs/>
          <w:i/>
          <w:iCs/>
        </w:rPr>
        <w:t>8</w:t>
      </w:r>
      <w:r w:rsidRPr="00E32CF7">
        <w:rPr>
          <w:rFonts w:cs="Arial"/>
          <w:b/>
          <w:bCs/>
          <w:i/>
          <w:iCs/>
        </w:rPr>
        <w:t>.</w:t>
      </w:r>
      <w:r w:rsidRPr="00E32CF7">
        <w:rPr>
          <w:rFonts w:cs="Arial"/>
          <w:i/>
          <w:iCs/>
        </w:rPr>
        <w:t xml:space="preserve"> Support the simultaneous UL transmission in SSB symbols, where the spatial collision avoidance can be performed via gNB implementation. </w:t>
      </w:r>
    </w:p>
    <w:p w14:paraId="55283404" w14:textId="77777777" w:rsidR="00363A8E" w:rsidRPr="00E32CF7" w:rsidRDefault="00363A8E" w:rsidP="00566431">
      <w:pPr>
        <w:rPr>
          <w:rFonts w:cs="Arial"/>
          <w:b/>
          <w:bCs/>
        </w:rPr>
      </w:pPr>
    </w:p>
    <w:p w14:paraId="731B15E2" w14:textId="6A298034" w:rsidR="000E7012" w:rsidRPr="00E32CF7" w:rsidRDefault="000E7012" w:rsidP="00566431">
      <w:pPr>
        <w:rPr>
          <w:rFonts w:cs="Arial"/>
          <w:b/>
          <w:bCs/>
        </w:rPr>
      </w:pPr>
      <w:r w:rsidRPr="00E32CF7">
        <w:rPr>
          <w:rFonts w:cs="Arial"/>
          <w:b/>
          <w:bCs/>
        </w:rPr>
        <w:t xml:space="preserve">Cell (re)selection </w:t>
      </w:r>
      <w:r w:rsidR="00BE379F" w:rsidRPr="00E32CF7">
        <w:rPr>
          <w:rFonts w:cs="Arial"/>
          <w:b/>
          <w:bCs/>
        </w:rPr>
        <w:t>for cells with SBFD operation</w:t>
      </w:r>
    </w:p>
    <w:p w14:paraId="6532E1B8" w14:textId="2638D7DA" w:rsidR="00F548A0" w:rsidRPr="00E32CF7" w:rsidRDefault="00BE379F" w:rsidP="00566431">
      <w:pPr>
        <w:rPr>
          <w:rFonts w:cs="Arial"/>
        </w:rPr>
      </w:pPr>
      <w:r w:rsidRPr="00E32CF7">
        <w:rPr>
          <w:rFonts w:cs="Arial"/>
        </w:rPr>
        <w:t xml:space="preserve">It was discussed in the previous meeting that the cell reselection may be affected due to reduced EPRE for the SSB symbols that overlap with SBFD symbols. </w:t>
      </w:r>
      <w:r w:rsidR="00552B7F" w:rsidRPr="00E32CF7">
        <w:rPr>
          <w:rFonts w:cs="Arial"/>
        </w:rPr>
        <w:t xml:space="preserve">The reduced EPRE can be compensated by using scaling </w:t>
      </w:r>
      <w:r w:rsidR="00552B7F" w:rsidRPr="00E32CF7">
        <w:rPr>
          <w:rFonts w:cs="Arial"/>
        </w:rPr>
        <w:lastRenderedPageBreak/>
        <w:t>rules and corresponding parameters. That is, the UE that prefers to connect to an SBFD neighbour cell can receive configuration</w:t>
      </w:r>
      <w:r w:rsidR="00137654" w:rsidRPr="00E32CF7">
        <w:rPr>
          <w:rFonts w:cs="Arial"/>
        </w:rPr>
        <w:t xml:space="preserve">, </w:t>
      </w:r>
      <w:r w:rsidR="00552B7F" w:rsidRPr="00E32CF7">
        <w:rPr>
          <w:rFonts w:cs="Arial"/>
        </w:rPr>
        <w:t>e.g., fr</w:t>
      </w:r>
      <w:r w:rsidR="005074E6" w:rsidRPr="00E32CF7">
        <w:rPr>
          <w:rFonts w:cs="Arial"/>
        </w:rPr>
        <w:t>o</w:t>
      </w:r>
      <w:r w:rsidR="00552B7F" w:rsidRPr="00E32CF7">
        <w:rPr>
          <w:rFonts w:cs="Arial"/>
        </w:rPr>
        <w:t>m the current serving</w:t>
      </w:r>
      <w:r w:rsidR="00137654" w:rsidRPr="00E32CF7">
        <w:rPr>
          <w:rFonts w:cs="Arial"/>
        </w:rPr>
        <w:t xml:space="preserve"> cell,</w:t>
      </w:r>
      <w:r w:rsidR="00552B7F" w:rsidRPr="00E32CF7">
        <w:rPr>
          <w:rFonts w:cs="Arial"/>
        </w:rPr>
        <w:t xml:space="preserve"> on the ratio by which the </w:t>
      </w:r>
      <w:r w:rsidR="00F548A0" w:rsidRPr="00E32CF7">
        <w:rPr>
          <w:rFonts w:cs="Arial"/>
        </w:rPr>
        <w:t xml:space="preserve">SSB </w:t>
      </w:r>
      <w:r w:rsidR="00552B7F" w:rsidRPr="00E32CF7">
        <w:rPr>
          <w:rFonts w:cs="Arial"/>
        </w:rPr>
        <w:t>EPRE is reduced</w:t>
      </w:r>
      <w:r w:rsidR="00F548A0" w:rsidRPr="00E32CF7">
        <w:rPr>
          <w:rFonts w:cs="Arial"/>
        </w:rPr>
        <w:t xml:space="preserve"> in the corresponding SBFD cell</w:t>
      </w:r>
      <w:r w:rsidR="00552B7F" w:rsidRPr="00E32CF7">
        <w:rPr>
          <w:rFonts w:cs="Arial"/>
        </w:rPr>
        <w:t xml:space="preserve">. </w:t>
      </w:r>
    </w:p>
    <w:p w14:paraId="6E85A5DF" w14:textId="1A51A475" w:rsidR="000E7012" w:rsidRPr="00E32CF7" w:rsidRDefault="00552B7F" w:rsidP="00566431">
      <w:pPr>
        <w:rPr>
          <w:rFonts w:cs="Arial"/>
        </w:rPr>
      </w:pPr>
      <w:r w:rsidRPr="00E32CF7">
        <w:rPr>
          <w:rFonts w:cs="Arial"/>
        </w:rPr>
        <w:t xml:space="preserve">For example, the UE could receive an indication that the EPRE of the SSBs received from a neighbour cell is reduced </w:t>
      </w:r>
      <w:r w:rsidR="00F548A0" w:rsidRPr="00E32CF7">
        <w:rPr>
          <w:rFonts w:cs="Arial"/>
        </w:rPr>
        <w:t xml:space="preserve">(e.g., </w:t>
      </w:r>
      <w:r w:rsidRPr="00E32CF7">
        <w:rPr>
          <w:rFonts w:cs="Arial"/>
        </w:rPr>
        <w:t>3dB</w:t>
      </w:r>
      <w:r w:rsidR="00F548A0" w:rsidRPr="00E32CF7">
        <w:rPr>
          <w:rFonts w:cs="Arial"/>
        </w:rPr>
        <w:t>)</w:t>
      </w:r>
      <w:r w:rsidRPr="00E32CF7">
        <w:rPr>
          <w:rFonts w:cs="Arial"/>
        </w:rPr>
        <w:t xml:space="preserve"> due to SBFD configuration. As such, the SBFD-capable UE can compensate the measured RSRP and RSRQ </w:t>
      </w:r>
      <w:r w:rsidR="00F42D18" w:rsidRPr="00E32CF7">
        <w:rPr>
          <w:rFonts w:cs="Arial"/>
        </w:rPr>
        <w:t xml:space="preserve">(for the cell ranking) </w:t>
      </w:r>
      <w:r w:rsidRPr="00E32CF7">
        <w:rPr>
          <w:rFonts w:cs="Arial"/>
        </w:rPr>
        <w:t xml:space="preserve">by using a scaling value that corresponds to the </w:t>
      </w:r>
      <w:r w:rsidR="00F548A0" w:rsidRPr="00E32CF7">
        <w:rPr>
          <w:rFonts w:cs="Arial"/>
        </w:rPr>
        <w:t xml:space="preserve">(e.g., </w:t>
      </w:r>
      <w:r w:rsidRPr="00E32CF7">
        <w:rPr>
          <w:rFonts w:cs="Arial"/>
        </w:rPr>
        <w:t>3dB</w:t>
      </w:r>
      <w:r w:rsidR="00F548A0" w:rsidRPr="00E32CF7">
        <w:rPr>
          <w:rFonts w:cs="Arial"/>
        </w:rPr>
        <w:t>) EPRE</w:t>
      </w:r>
      <w:r w:rsidRPr="00E32CF7">
        <w:rPr>
          <w:rFonts w:cs="Arial"/>
        </w:rPr>
        <w:t xml:space="preserve"> reduction.</w:t>
      </w:r>
    </w:p>
    <w:p w14:paraId="46D378BA" w14:textId="3F1BA60C" w:rsidR="00F42D18" w:rsidRPr="00E32CF7" w:rsidRDefault="00F42D18" w:rsidP="00F42D18">
      <w:pPr>
        <w:rPr>
          <w:rFonts w:cs="Arial"/>
          <w:i/>
          <w:iCs/>
        </w:rPr>
      </w:pPr>
      <w:r w:rsidRPr="00E32CF7">
        <w:rPr>
          <w:rFonts w:cs="Arial"/>
          <w:b/>
          <w:bCs/>
          <w:i/>
          <w:iCs/>
        </w:rPr>
        <w:t xml:space="preserve">Observation </w:t>
      </w:r>
      <w:r w:rsidR="00E32CF7" w:rsidRPr="00E32CF7">
        <w:rPr>
          <w:rFonts w:cs="Arial"/>
          <w:b/>
          <w:bCs/>
          <w:i/>
          <w:iCs/>
        </w:rPr>
        <w:t>9</w:t>
      </w:r>
      <w:r w:rsidRPr="00E32CF7">
        <w:rPr>
          <w:rFonts w:cs="Arial"/>
          <w:b/>
          <w:bCs/>
          <w:i/>
          <w:iCs/>
        </w:rPr>
        <w:t>.</w:t>
      </w:r>
      <w:r w:rsidRPr="00E32CF7">
        <w:rPr>
          <w:rFonts w:cs="Arial"/>
          <w:i/>
          <w:iCs/>
        </w:rPr>
        <w:t xml:space="preserve"> In cell (re)selection for SBFD cells with reduced EPRE due to </w:t>
      </w:r>
      <w:r w:rsidR="00F548A0" w:rsidRPr="00E32CF7">
        <w:rPr>
          <w:rFonts w:cs="Arial"/>
          <w:i/>
          <w:iCs/>
        </w:rPr>
        <w:t xml:space="preserve">SSB transmission in </w:t>
      </w:r>
      <w:r w:rsidRPr="00E32CF7">
        <w:rPr>
          <w:rFonts w:cs="Arial"/>
          <w:i/>
          <w:iCs/>
        </w:rPr>
        <w:t xml:space="preserve">SBFD </w:t>
      </w:r>
      <w:proofErr w:type="gramStart"/>
      <w:r w:rsidR="00F548A0" w:rsidRPr="00E32CF7">
        <w:rPr>
          <w:rFonts w:cs="Arial"/>
          <w:i/>
          <w:iCs/>
        </w:rPr>
        <w:t>symbols</w:t>
      </w:r>
      <w:r w:rsidRPr="00E32CF7">
        <w:rPr>
          <w:rFonts w:cs="Arial"/>
          <w:i/>
          <w:iCs/>
        </w:rPr>
        <w:t>, in case</w:t>
      </w:r>
      <w:proofErr w:type="gramEnd"/>
      <w:r w:rsidRPr="00E32CF7">
        <w:rPr>
          <w:rFonts w:cs="Arial"/>
          <w:i/>
          <w:iCs/>
        </w:rPr>
        <w:t xml:space="preserve"> the UE knows the ratio by which the EPRE is reduced, the UE can use scaling parameters for compensating the reduced EPRE in evaluating the RSRP or RSRQ during cell ranking.</w:t>
      </w:r>
    </w:p>
    <w:p w14:paraId="09C5B4D0" w14:textId="25CAC22C" w:rsidR="00EA3280" w:rsidRPr="00E32CF7" w:rsidRDefault="00EA3280" w:rsidP="00EA3280">
      <w:pPr>
        <w:rPr>
          <w:rFonts w:cs="Arial"/>
        </w:rPr>
      </w:pPr>
      <w:r w:rsidRPr="00E32CF7">
        <w:rPr>
          <w:rFonts w:cs="Arial"/>
        </w:rPr>
        <w:t xml:space="preserve">During the cell (re)selection, in case the SSBs are not transmitted in SBFD symbols for an SBFD cell, the UEs cannot have an estimation of the CLI that they could expect after switching to RRC-Connected Mode in the corresponding cell. </w:t>
      </w:r>
      <w:r w:rsidR="00DA4B41" w:rsidRPr="00E32CF7">
        <w:rPr>
          <w:rFonts w:cs="Arial"/>
        </w:rPr>
        <w:t xml:space="preserve">However, if the SSBs are transmitted in SBFD symbols during the cell (re)selection, the UE could measure the CLI, for example based on configured ZP CSI-RS resources. The UE may then decide if the threshold is within acceptable range and whether the UE can camp on or connect to the corresponding cell. This will avoid latency and ping-ponging effects. Once a UE decides to transmit a RACH to a cell, how to transmit a PRACH preamble </w:t>
      </w:r>
      <w:r w:rsidR="0086265A" w:rsidRPr="00E32CF7">
        <w:rPr>
          <w:rFonts w:cs="Arial"/>
        </w:rPr>
        <w:t xml:space="preserve">including which RACH resource to choose </w:t>
      </w:r>
      <w:r w:rsidR="00DA4B41" w:rsidRPr="00E32CF7">
        <w:rPr>
          <w:rFonts w:cs="Arial"/>
        </w:rPr>
        <w:t>to camp on the cell operating SBFD need</w:t>
      </w:r>
      <w:r w:rsidR="0086265A" w:rsidRPr="00E32CF7">
        <w:rPr>
          <w:rFonts w:cs="Arial"/>
        </w:rPr>
        <w:t>s</w:t>
      </w:r>
      <w:r w:rsidR="00DA4B41" w:rsidRPr="00E32CF7">
        <w:rPr>
          <w:rFonts w:cs="Arial"/>
        </w:rPr>
        <w:t xml:space="preserve"> further investigations, with respect to the latency reduction and UL coverage enhancement offered by the SBFD operation.</w:t>
      </w:r>
    </w:p>
    <w:p w14:paraId="39CB5981" w14:textId="51FCD700" w:rsidR="00F42D18" w:rsidRPr="00E32CF7" w:rsidRDefault="00F42D18" w:rsidP="00F42D18">
      <w:pPr>
        <w:rPr>
          <w:rFonts w:cs="Arial"/>
          <w:i/>
          <w:iCs/>
        </w:rPr>
      </w:pPr>
      <w:r w:rsidRPr="00E32CF7">
        <w:rPr>
          <w:rFonts w:cs="Arial"/>
          <w:b/>
          <w:bCs/>
          <w:i/>
          <w:iCs/>
        </w:rPr>
        <w:t xml:space="preserve">Proposal </w:t>
      </w:r>
      <w:r w:rsidR="000E27A5">
        <w:rPr>
          <w:rFonts w:cs="Arial"/>
          <w:b/>
          <w:bCs/>
          <w:i/>
          <w:iCs/>
        </w:rPr>
        <w:t>9</w:t>
      </w:r>
      <w:r w:rsidRPr="00E32CF7">
        <w:rPr>
          <w:rFonts w:cs="Arial"/>
          <w:b/>
          <w:bCs/>
          <w:i/>
          <w:iCs/>
        </w:rPr>
        <w:t>.</w:t>
      </w:r>
      <w:r w:rsidRPr="00E32CF7">
        <w:rPr>
          <w:rFonts w:cs="Arial"/>
          <w:i/>
          <w:iCs/>
        </w:rPr>
        <w:t xml:space="preserve"> </w:t>
      </w:r>
      <w:r w:rsidR="003C31A1" w:rsidRPr="00E32CF7">
        <w:rPr>
          <w:rFonts w:cs="Arial"/>
          <w:i/>
          <w:iCs/>
        </w:rPr>
        <w:t xml:space="preserve">Support enhancements on </w:t>
      </w:r>
      <w:r w:rsidR="00137654" w:rsidRPr="00E32CF7">
        <w:rPr>
          <w:rFonts w:cs="Arial"/>
          <w:i/>
          <w:iCs/>
        </w:rPr>
        <w:t>random-</w:t>
      </w:r>
      <w:r w:rsidR="003C31A1" w:rsidRPr="00E32CF7">
        <w:rPr>
          <w:rFonts w:cs="Arial"/>
          <w:i/>
          <w:iCs/>
        </w:rPr>
        <w:t xml:space="preserve">access procedures and cell ranking for </w:t>
      </w:r>
      <w:r w:rsidR="00EA3280" w:rsidRPr="00E32CF7">
        <w:rPr>
          <w:rFonts w:cs="Arial"/>
          <w:i/>
          <w:iCs/>
        </w:rPr>
        <w:t xml:space="preserve">cell (re)selection </w:t>
      </w:r>
      <w:r w:rsidR="003C31A1" w:rsidRPr="00E32CF7">
        <w:rPr>
          <w:rFonts w:cs="Arial"/>
          <w:i/>
          <w:iCs/>
        </w:rPr>
        <w:t>including cells operating SBFD</w:t>
      </w:r>
      <w:r w:rsidR="00EA3280" w:rsidRPr="00E32CF7">
        <w:rPr>
          <w:rFonts w:cs="Arial"/>
          <w:i/>
          <w:iCs/>
        </w:rPr>
        <w:t>,</w:t>
      </w:r>
      <w:r w:rsidR="003C31A1" w:rsidRPr="00E32CF7">
        <w:rPr>
          <w:rFonts w:cs="Arial"/>
          <w:i/>
          <w:iCs/>
        </w:rPr>
        <w:t xml:space="preserve"> to avoid latency and ping-ponging effects</w:t>
      </w:r>
      <w:r w:rsidRPr="00E32CF7">
        <w:rPr>
          <w:rFonts w:cs="Arial"/>
          <w:i/>
          <w:iCs/>
        </w:rPr>
        <w:t xml:space="preserve">. </w:t>
      </w:r>
    </w:p>
    <w:p w14:paraId="425B79E9" w14:textId="77777777" w:rsidR="00A52CF1" w:rsidRPr="00E32CF7" w:rsidRDefault="00A52CF1" w:rsidP="00A52CF1">
      <w:pPr>
        <w:rPr>
          <w:rFonts w:cs="Arial"/>
        </w:rPr>
      </w:pPr>
    </w:p>
    <w:p w14:paraId="29815867" w14:textId="77777777" w:rsidR="00A52CF1" w:rsidRPr="00E32CF7" w:rsidRDefault="00A52CF1" w:rsidP="004E1E3D">
      <w:pPr>
        <w:pStyle w:val="Heading2"/>
      </w:pPr>
      <w:r w:rsidRPr="00E32CF7">
        <w:t xml:space="preserve">On CLI Mitigation aspects </w:t>
      </w:r>
    </w:p>
    <w:p w14:paraId="6229386A" w14:textId="77777777" w:rsidR="00A52CF1" w:rsidRPr="00E32CF7" w:rsidRDefault="00A52CF1" w:rsidP="00A52CF1">
      <w:pPr>
        <w:rPr>
          <w:rFonts w:cs="Arial"/>
        </w:rPr>
      </w:pPr>
      <w:r w:rsidRPr="00E32CF7">
        <w:rPr>
          <w:rFonts w:cs="Arial"/>
        </w:rPr>
        <w:t>A granularity of a subband in the SBFD scenario can be a group of RBs. Since the gNB can flexibly schedule an UL transmission over a set of RBs on a subband for a UE, this may be adjacent to another subband being allocated for DL in SBFD. As observed by Figures 3, 4, 5, and 6 as the LLS results, the UL transmission may cause a severe UE-to-UE CLI leakage on the adjacent DL subband, which depends on the frequency gap between the UL RBs and the DL RBs.</w:t>
      </w:r>
    </w:p>
    <w:p w14:paraId="626621E8" w14:textId="77777777" w:rsidR="00A52CF1" w:rsidRPr="00E32CF7" w:rsidRDefault="00A52CF1" w:rsidP="00A52CF1">
      <w:pPr>
        <w:rPr>
          <w:rFonts w:cs="Arial"/>
        </w:rPr>
      </w:pPr>
      <w:r w:rsidRPr="00E32CF7">
        <w:rPr>
          <w:rFonts w:cs="Arial"/>
        </w:rPr>
        <w:t xml:space="preserve">In line with these aspects as well, in RAN1#110 it was agreed to study the potential solutions of UE-to-UE CLI measurement and reporting for SBFD scheme. </w:t>
      </w:r>
    </w:p>
    <w:p w14:paraId="032FB49A" w14:textId="77777777" w:rsidR="00A52CF1" w:rsidRPr="00E32CF7" w:rsidRDefault="00A52CF1" w:rsidP="00A52CF1">
      <w:pPr>
        <w:rPr>
          <w:rFonts w:cs="Arial"/>
        </w:rPr>
      </w:pPr>
    </w:p>
    <w:p w14:paraId="583019F6" w14:textId="77777777" w:rsidR="00A52CF1" w:rsidRPr="00E32CF7" w:rsidRDefault="00A52CF1" w:rsidP="004E1E3D">
      <w:pPr>
        <w:pStyle w:val="Heading3"/>
      </w:pPr>
      <w:r w:rsidRPr="00E32CF7">
        <w:t>Dynamic Power Management</w:t>
      </w:r>
    </w:p>
    <w:p w14:paraId="4860DE0B" w14:textId="77777777" w:rsidR="00A52CF1" w:rsidRPr="00E32CF7" w:rsidRDefault="00A52CF1" w:rsidP="00A52CF1">
      <w:pPr>
        <w:rPr>
          <w:rFonts w:cs="Arial"/>
        </w:rPr>
      </w:pPr>
      <w:r w:rsidRPr="00E32CF7">
        <w:rPr>
          <w:rFonts w:cs="Arial"/>
        </w:rPr>
        <w:t>One way of handling this CLI issue is to consider dynamic UL power control depending on some factors such as the frequency gap, beam/spatial-domain parameter, a priority indication on the UL, and so on. Dynamic link adaptation mechanism can also be considered similarly. For example, MCS adjustment depending on the factors can be beneficial to mitigate the effects of the CLI dynamically.</w:t>
      </w:r>
    </w:p>
    <w:p w14:paraId="47331726" w14:textId="47DCBF62" w:rsidR="00A52CF1" w:rsidRPr="00E32CF7" w:rsidRDefault="00A52CF1" w:rsidP="00A52CF1">
      <w:pPr>
        <w:rPr>
          <w:rFonts w:cs="Arial"/>
          <w:i/>
          <w:iCs/>
        </w:rPr>
      </w:pPr>
      <w:r w:rsidRPr="00E32CF7">
        <w:rPr>
          <w:rFonts w:cs="Arial"/>
          <w:b/>
          <w:bCs/>
          <w:i/>
          <w:iCs/>
        </w:rPr>
        <w:t>Observation 1</w:t>
      </w:r>
      <w:r w:rsidR="000E27A5">
        <w:rPr>
          <w:rFonts w:cs="Arial"/>
          <w:b/>
          <w:bCs/>
          <w:i/>
          <w:iCs/>
        </w:rPr>
        <w:t>0</w:t>
      </w:r>
      <w:r w:rsidRPr="00E32CF7">
        <w:rPr>
          <w:rFonts w:cs="Arial"/>
          <w:b/>
          <w:bCs/>
          <w:i/>
          <w:iCs/>
        </w:rPr>
        <w:t>.</w:t>
      </w:r>
      <w:r w:rsidRPr="00E32CF7">
        <w:rPr>
          <w:rFonts w:cs="Arial"/>
          <w:i/>
          <w:iCs/>
        </w:rPr>
        <w:t xml:space="preserve"> In the SBFD scenario, an UL transmission over a subband causes significant UE-to-UE CLI leakage on the adjacent DL subband depending on a frequency gap between the UL RBs and DL RBs of each subband. </w:t>
      </w:r>
    </w:p>
    <w:p w14:paraId="0E0BEDC4" w14:textId="4C2238B2" w:rsidR="00A52CF1" w:rsidRPr="00E32CF7" w:rsidRDefault="00A52CF1" w:rsidP="00A52CF1">
      <w:pPr>
        <w:rPr>
          <w:rFonts w:cs="Arial"/>
          <w:i/>
        </w:rPr>
      </w:pPr>
      <w:r w:rsidRPr="00E32CF7">
        <w:rPr>
          <w:rFonts w:cs="Arial"/>
          <w:b/>
          <w:bCs/>
          <w:i/>
        </w:rPr>
        <w:t xml:space="preserve">Proposal </w:t>
      </w:r>
      <w:r w:rsidR="00F548A0" w:rsidRPr="00E32CF7">
        <w:rPr>
          <w:rFonts w:cs="Arial"/>
          <w:b/>
          <w:bCs/>
          <w:i/>
        </w:rPr>
        <w:t>1</w:t>
      </w:r>
      <w:r w:rsidR="000E27A5">
        <w:rPr>
          <w:rFonts w:cs="Arial"/>
          <w:b/>
          <w:bCs/>
          <w:i/>
        </w:rPr>
        <w:t>0</w:t>
      </w:r>
      <w:r w:rsidRPr="00E32CF7">
        <w:rPr>
          <w:rFonts w:cs="Arial"/>
          <w:b/>
          <w:bCs/>
          <w:i/>
        </w:rPr>
        <w:t>.</w:t>
      </w:r>
      <w:r w:rsidRPr="00E32CF7">
        <w:rPr>
          <w:rFonts w:cs="Arial"/>
          <w:i/>
        </w:rPr>
        <w:t xml:space="preserve"> Study dynamic UL power control mechanism based on some dynamic factors such as the frequency gap, beam/spatial-domain parameter, or a priority indication on the UL, to mitigate the effects of the CLI dynamically.</w:t>
      </w:r>
    </w:p>
    <w:p w14:paraId="7AAD2D53" w14:textId="77777777" w:rsidR="00A52CF1" w:rsidRPr="00E32CF7" w:rsidRDefault="00A52CF1" w:rsidP="00A52CF1">
      <w:pPr>
        <w:rPr>
          <w:rFonts w:cs="Arial"/>
        </w:rPr>
      </w:pPr>
    </w:p>
    <w:p w14:paraId="60B0C109" w14:textId="77777777" w:rsidR="00A52CF1" w:rsidRPr="00E32CF7" w:rsidRDefault="00A52CF1" w:rsidP="00A52CF1">
      <w:pPr>
        <w:rPr>
          <w:rFonts w:cs="Arial"/>
        </w:rPr>
      </w:pPr>
      <w:r w:rsidRPr="00E32CF7">
        <w:rPr>
          <w:rFonts w:cs="Arial"/>
        </w:rPr>
        <w:t xml:space="preserve">On the other hand, gNB may apply a downlink power backoff on some SBFD slots or symbols to deal with self-interference caused by the FD operation as a part of gNB implementation. This can have some impacts to UE behaviours unless the amount of power backoff is negligible on a given slot. </w:t>
      </w:r>
    </w:p>
    <w:p w14:paraId="77EA6815" w14:textId="77777777" w:rsidR="00A52CF1" w:rsidRPr="00E32CF7" w:rsidRDefault="00A52CF1" w:rsidP="00A52CF1">
      <w:pPr>
        <w:rPr>
          <w:rFonts w:cs="Arial"/>
        </w:rPr>
      </w:pPr>
      <w:r w:rsidRPr="00E32CF7">
        <w:rPr>
          <w:rFonts w:cs="Arial"/>
        </w:rPr>
        <w:t xml:space="preserve">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w:t>
      </w:r>
      <w:r w:rsidRPr="00E32CF7">
        <w:rPr>
          <w:rFonts w:cs="Arial"/>
        </w:rPr>
        <w:lastRenderedPageBreak/>
        <w:t>slots/symbols. Details on when and how to trigger these behaviours are to be further studied to deal with the UE-to-UE CLI.</w:t>
      </w:r>
    </w:p>
    <w:p w14:paraId="76A7EA75" w14:textId="4FD88750" w:rsidR="00A52CF1" w:rsidRPr="00E32CF7" w:rsidRDefault="00A52CF1" w:rsidP="00A52CF1">
      <w:pPr>
        <w:rPr>
          <w:rFonts w:cs="Arial"/>
          <w:i/>
          <w:iCs/>
        </w:rPr>
      </w:pPr>
      <w:r w:rsidRPr="00E32CF7">
        <w:rPr>
          <w:rFonts w:cs="Arial"/>
          <w:b/>
          <w:bCs/>
          <w:i/>
          <w:iCs/>
        </w:rPr>
        <w:t>Observation 1</w:t>
      </w:r>
      <w:r w:rsidR="000E27A5">
        <w:rPr>
          <w:rFonts w:cs="Arial"/>
          <w:b/>
          <w:bCs/>
          <w:i/>
          <w:iCs/>
        </w:rPr>
        <w:t>1</w:t>
      </w:r>
      <w:r w:rsidRPr="00E32CF7">
        <w:rPr>
          <w:rFonts w:cs="Arial"/>
          <w:b/>
          <w:bCs/>
          <w:i/>
          <w:iCs/>
        </w:rPr>
        <w:t>.</w:t>
      </w:r>
      <w:r w:rsidRPr="00E32CF7">
        <w:rPr>
          <w:rFonts w:cs="Arial"/>
          <w:i/>
          <w:iCs/>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22DA7C06" w14:textId="2B58ECB9" w:rsidR="00A52CF1" w:rsidRPr="00E32CF7" w:rsidRDefault="00A52CF1" w:rsidP="00A52CF1">
      <w:pPr>
        <w:rPr>
          <w:rFonts w:cs="Arial"/>
          <w:i/>
        </w:rPr>
      </w:pPr>
      <w:r w:rsidRPr="00E32CF7">
        <w:rPr>
          <w:rFonts w:cs="Arial"/>
          <w:b/>
          <w:bCs/>
          <w:i/>
        </w:rPr>
        <w:t>Proposal 1</w:t>
      </w:r>
      <w:r w:rsidR="000E27A5">
        <w:rPr>
          <w:rFonts w:cs="Arial"/>
          <w:b/>
          <w:bCs/>
          <w:i/>
        </w:rPr>
        <w:t>1</w:t>
      </w:r>
      <w:r w:rsidRPr="00E32CF7">
        <w:rPr>
          <w:rFonts w:cs="Arial"/>
          <w:b/>
          <w:bCs/>
          <w:i/>
        </w:rPr>
        <w:t>.</w:t>
      </w:r>
      <w:r w:rsidRPr="00E32CF7">
        <w:rPr>
          <w:rFonts w:cs="Arial"/>
          <w:i/>
        </w:rPr>
        <w:t xml:space="preserve"> Consider mechanisms to apply measurement skipping on some SBFD slots/symbols and power adjustment in deriving a CSI, depending on a level of dynamic power management occurred in the SBFD scenario.</w:t>
      </w:r>
    </w:p>
    <w:p w14:paraId="32D4ACDA" w14:textId="77777777" w:rsidR="00A52CF1" w:rsidRPr="000E27A5" w:rsidRDefault="00A52CF1" w:rsidP="00A52CF1">
      <w:pPr>
        <w:rPr>
          <w:rFonts w:cs="Arial"/>
        </w:rPr>
      </w:pPr>
    </w:p>
    <w:p w14:paraId="23F7E34A" w14:textId="77777777" w:rsidR="00A52CF1" w:rsidRPr="00E32CF7" w:rsidRDefault="00A52CF1" w:rsidP="004E1E3D">
      <w:pPr>
        <w:pStyle w:val="Heading3"/>
      </w:pPr>
      <w:r w:rsidRPr="00E32CF7">
        <w:t>Subband-edge-specific CLI Measurement</w:t>
      </w:r>
    </w:p>
    <w:p w14:paraId="36EBF1A9" w14:textId="37E6F1B5" w:rsidR="008330EC" w:rsidRPr="00E32CF7" w:rsidRDefault="008330EC" w:rsidP="00A52CF1">
      <w:pPr>
        <w:rPr>
          <w:rFonts w:cs="Arial"/>
        </w:rPr>
      </w:pPr>
      <w:r w:rsidRPr="00E32CF7">
        <w:rPr>
          <w:rFonts w:cs="Arial"/>
        </w:rPr>
        <w:t xml:space="preserve">In RAN1 #112, it was discussed and agreed to study at least three methods for UE-to-UE CLI measurement. The first method is on potential victim UE measuring RSSI within </w:t>
      </w:r>
      <w:r w:rsidR="00872281">
        <w:rPr>
          <w:rFonts w:cs="Arial"/>
        </w:rPr>
        <w:t>D</w:t>
      </w:r>
      <w:r w:rsidRPr="00E32CF7">
        <w:rPr>
          <w:rFonts w:cs="Arial"/>
        </w:rPr>
        <w:t xml:space="preserve">L subband to detect and mitigate inter-subband CLI. </w:t>
      </w:r>
    </w:p>
    <w:p w14:paraId="77D75B48" w14:textId="6FCE75D7" w:rsidR="00A52CF1" w:rsidRPr="00E32CF7" w:rsidRDefault="00A52CF1" w:rsidP="00A52CF1">
      <w:pPr>
        <w:rPr>
          <w:rFonts w:cs="Arial"/>
        </w:rPr>
      </w:pPr>
      <w:r w:rsidRPr="00E32CF7">
        <w:rPr>
          <w:rFonts w:cs="Arial"/>
        </w:rPr>
        <w:t>The UE-to-UE CLI leakage on the adjacent subbands in SBFD can be measured and reported as part of UE-to-UE CLI mitigation techniques. The inter-subband CLI in SBFD may impose higher interference on subband-edge RBs and resources, whereas the resources in the middle of the SBFD subband may not experience CLI as much. As such, measuring and averaging the CLI over the whole SBFD subband may result in down estimation of the CLI.</w:t>
      </w:r>
    </w:p>
    <w:p w14:paraId="1BD5CB59" w14:textId="77777777" w:rsidR="00A52CF1" w:rsidRPr="00E32CF7" w:rsidRDefault="00A52CF1" w:rsidP="00A52CF1">
      <w:pPr>
        <w:rPr>
          <w:rFonts w:cs="Arial"/>
        </w:rPr>
      </w:pPr>
      <w:r w:rsidRPr="00E32CF7">
        <w:rPr>
          <w:rFonts w:cs="Arial"/>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 As such, the difference between the CSI-RSSI measured in the edge and CLI-RSSI measured in the middle can be used as an indication of inter-subband CLI.</w:t>
      </w:r>
    </w:p>
    <w:p w14:paraId="73E6E846" w14:textId="3D100848" w:rsidR="00A52CF1" w:rsidRPr="00E32CF7" w:rsidRDefault="00A52CF1" w:rsidP="00A52CF1">
      <w:pPr>
        <w:rPr>
          <w:rFonts w:cs="Arial"/>
          <w:i/>
          <w:iCs/>
        </w:rPr>
      </w:pPr>
      <w:r w:rsidRPr="00E32CF7">
        <w:rPr>
          <w:rFonts w:cs="Arial"/>
          <w:b/>
          <w:bCs/>
          <w:i/>
          <w:iCs/>
        </w:rPr>
        <w:t>Observation 1</w:t>
      </w:r>
      <w:r w:rsidR="000E27A5">
        <w:rPr>
          <w:rFonts w:cs="Arial"/>
          <w:b/>
          <w:bCs/>
          <w:i/>
          <w:iCs/>
        </w:rPr>
        <w:t>2</w:t>
      </w:r>
      <w:r w:rsidRPr="00E32CF7">
        <w:rPr>
          <w:rFonts w:cs="Arial"/>
          <w:b/>
          <w:bCs/>
          <w:i/>
          <w:iCs/>
        </w:rPr>
        <w:t xml:space="preserve">. </w:t>
      </w:r>
      <w:r w:rsidRPr="00E32CF7">
        <w:rPr>
          <w:rFonts w:cs="Arial"/>
          <w:i/>
          <w:iCs/>
        </w:rPr>
        <w:t xml:space="preserve">Inter-subband UE-to-UE CLI measurement in SBFD slots based on measuring over configured RB resources and averaging may result in down-estimation, as the subband-edge RBs experience higher CLI compared to RBs in the middle of the subband. </w:t>
      </w:r>
    </w:p>
    <w:p w14:paraId="7C69C88D" w14:textId="3F276E00" w:rsidR="00A52CF1" w:rsidRPr="00E32CF7" w:rsidRDefault="00A52CF1" w:rsidP="00A52CF1">
      <w:pPr>
        <w:rPr>
          <w:rFonts w:cs="Arial"/>
          <w:i/>
          <w:iCs/>
        </w:rPr>
      </w:pPr>
      <w:r w:rsidRPr="00E32CF7">
        <w:rPr>
          <w:rFonts w:cs="Arial"/>
          <w:b/>
          <w:bCs/>
          <w:i/>
          <w:iCs/>
        </w:rPr>
        <w:t>Proposal 1</w:t>
      </w:r>
      <w:r w:rsidR="000E27A5">
        <w:rPr>
          <w:rFonts w:cs="Arial"/>
          <w:b/>
          <w:bCs/>
          <w:i/>
          <w:iCs/>
        </w:rPr>
        <w:t>2</w:t>
      </w:r>
      <w:r w:rsidRPr="00E32CF7">
        <w:rPr>
          <w:rFonts w:cs="Arial"/>
          <w:b/>
          <w:bCs/>
          <w:i/>
          <w:iCs/>
        </w:rPr>
        <w:t xml:space="preserve">. </w:t>
      </w:r>
      <w:r w:rsidR="008330EC" w:rsidRPr="000E27A5">
        <w:rPr>
          <w:rFonts w:cs="Arial"/>
          <w:i/>
          <w:iCs/>
        </w:rPr>
        <w:t>In UE-to-UE CLI mitigation,</w:t>
      </w:r>
      <w:r w:rsidR="008330EC" w:rsidRPr="00E32CF7">
        <w:rPr>
          <w:rFonts w:cs="Arial"/>
          <w:b/>
          <w:bCs/>
          <w:i/>
          <w:iCs/>
        </w:rPr>
        <w:t xml:space="preserve"> </w:t>
      </w:r>
      <w:r w:rsidR="008330EC" w:rsidRPr="00E32CF7">
        <w:rPr>
          <w:rFonts w:cs="Arial"/>
          <w:i/>
          <w:iCs/>
        </w:rPr>
        <w:t>s</w:t>
      </w:r>
      <w:r w:rsidRPr="00E32CF7">
        <w:rPr>
          <w:rFonts w:cs="Arial"/>
          <w:i/>
          <w:iCs/>
        </w:rPr>
        <w:t xml:space="preserve">tudy measurement resources and reporting configurations for subband-edge CLI measurement. </w:t>
      </w:r>
    </w:p>
    <w:p w14:paraId="013FC4A2" w14:textId="77777777" w:rsidR="00A52CF1" w:rsidRPr="00E32CF7" w:rsidRDefault="00A52CF1" w:rsidP="00A52CF1">
      <w:pPr>
        <w:rPr>
          <w:rFonts w:cs="Arial"/>
        </w:rPr>
      </w:pPr>
    </w:p>
    <w:p w14:paraId="066734A0" w14:textId="77777777" w:rsidR="00A52CF1" w:rsidRPr="00E32CF7" w:rsidRDefault="00A52CF1" w:rsidP="004E1E3D">
      <w:pPr>
        <w:pStyle w:val="Heading3"/>
      </w:pPr>
      <w:r w:rsidRPr="00E32CF7">
        <w:t>CLI mitigation via monitoring beams</w:t>
      </w:r>
    </w:p>
    <w:p w14:paraId="405A9353" w14:textId="77777777" w:rsidR="00A52CF1" w:rsidRPr="00E32CF7" w:rsidRDefault="00A52CF1" w:rsidP="00A52CF1">
      <w:pPr>
        <w:rPr>
          <w:rFonts w:cs="Arial"/>
        </w:rPr>
      </w:pPr>
      <w:r w:rsidRPr="00E32CF7">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E32CF7">
        <w:rPr>
          <w:rFonts w:cs="Arial"/>
        </w:rPr>
        <w:t>subband</w:t>
      </w:r>
      <w:proofErr w:type="spellEnd"/>
      <w:r w:rsidRPr="00E32CF7">
        <w:rPr>
          <w:rFonts w:cs="Arial"/>
        </w:rPr>
        <w:t xml:space="preserve">-wise, depending on </w:t>
      </w:r>
      <w:proofErr w:type="spellStart"/>
      <w:r w:rsidRPr="00E32CF7">
        <w:rPr>
          <w:rFonts w:cs="Arial"/>
        </w:rPr>
        <w:t>gNB’s</w:t>
      </w:r>
      <w:proofErr w:type="spellEnd"/>
      <w:r w:rsidRPr="00E32CF7">
        <w:rPr>
          <w:rFonts w:cs="Arial"/>
        </w:rPr>
        <w:t xml:space="preserve"> configuration, and those can be used for </w:t>
      </w:r>
      <w:proofErr w:type="spellStart"/>
      <w:r w:rsidRPr="00E32CF7">
        <w:rPr>
          <w:rFonts w:cs="Arial"/>
        </w:rPr>
        <w:t>gNB’s</w:t>
      </w:r>
      <w:proofErr w:type="spellEnd"/>
      <w:r w:rsidRPr="00E32CF7">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6DD2BB23" w14:textId="77777777" w:rsidR="00A52CF1" w:rsidRPr="00E32CF7" w:rsidRDefault="00A52CF1" w:rsidP="00A52CF1">
      <w:pPr>
        <w:rPr>
          <w:rFonts w:cs="Arial"/>
        </w:rPr>
      </w:pPr>
      <w:r w:rsidRPr="00E32CF7">
        <w:rPr>
          <w:rFonts w:cs="Arial"/>
        </w:rPr>
        <w:t>A CLI due to a signal transmitted by other (aggressor) UE can be present and severely degrade a reception performance of a DL signal by the grant at the UE, where the presence of the interference may not be known prior to the grant, e.g., in case when the aggressor UE is associated with a different serving-cell/TRP. Due to the CLI which is not captured in the general CSI/beam reporting, the UE may fail to receive the DL signal, which degrades the DL performance. The failure in receiving the DL signal can continue to happen, in case when such unexpected UE-to-UE CLIs may exist for a duration of time.</w:t>
      </w:r>
    </w:p>
    <w:p w14:paraId="48622274" w14:textId="77777777" w:rsidR="00A52CF1" w:rsidRPr="00E32CF7" w:rsidRDefault="00A52CF1" w:rsidP="00A52CF1">
      <w:pPr>
        <w:rPr>
          <w:rFonts w:cs="Arial"/>
        </w:rPr>
      </w:pPr>
      <w:r w:rsidRPr="00E32CF7">
        <w:rPr>
          <w:rFonts w:cs="Arial"/>
        </w:rPr>
        <w:t xml:space="preserve">Since such a UE-to-UE CLI can happen unexpectedly, it is beneficial to consider a conditional CLI handling </w:t>
      </w:r>
      <w:proofErr w:type="spellStart"/>
      <w:r w:rsidRPr="00E32CF7">
        <w:rPr>
          <w:rFonts w:cs="Arial"/>
        </w:rPr>
        <w:t>behavior</w:t>
      </w:r>
      <w:proofErr w:type="spellEnd"/>
      <w:r w:rsidRPr="00E32CF7">
        <w:rPr>
          <w:rFonts w:cs="Arial"/>
        </w:rPr>
        <w:t xml:space="preserve"> based on monitoring the beams at the (victim) UE side, where the monitoring can be conducted per subband which can be configured to the UE as performing subband-wise CLI measurement and reporting. Then, the victim UE can report the subband-wise CLI monitoring results, which can be used at the gNB to determine whether the assigned DL/UL resource to the UE should be changed to a different subband to avoid the CLI on a subband. The conditional </w:t>
      </w:r>
      <w:proofErr w:type="spellStart"/>
      <w:r w:rsidRPr="00E32CF7">
        <w:rPr>
          <w:rFonts w:cs="Arial"/>
        </w:rPr>
        <w:t>behavior</w:t>
      </w:r>
      <w:proofErr w:type="spellEnd"/>
      <w:r w:rsidRPr="00E32CF7">
        <w:rPr>
          <w:rFonts w:cs="Arial"/>
        </w:rPr>
        <w:t xml:space="preserve"> on CLI monitoring done at the victim UE may greatly simplify the network and UE implementation for CLI handling, as this procedure is transparent to the aggressor UE </w:t>
      </w:r>
      <w:r w:rsidRPr="00E32CF7">
        <w:rPr>
          <w:rFonts w:cs="Arial"/>
        </w:rPr>
        <w:lastRenderedPageBreak/>
        <w:t>side. The condition can at least include a case when the victim UE detects a PDSCH reception failure, e.g., along with NACK transmission in general.</w:t>
      </w:r>
    </w:p>
    <w:p w14:paraId="77D095FA" w14:textId="5A178F50" w:rsidR="00A52CF1" w:rsidRPr="00E32CF7" w:rsidRDefault="00A52CF1" w:rsidP="00A52CF1">
      <w:pPr>
        <w:rPr>
          <w:rFonts w:cs="Arial"/>
          <w:i/>
          <w:iCs/>
        </w:rPr>
      </w:pPr>
      <w:r w:rsidRPr="00E32CF7">
        <w:rPr>
          <w:rFonts w:cs="Arial"/>
          <w:b/>
          <w:bCs/>
          <w:i/>
          <w:iCs/>
        </w:rPr>
        <w:t xml:space="preserve">Observation </w:t>
      </w:r>
      <w:r w:rsidR="000E27A5">
        <w:rPr>
          <w:rFonts w:cs="Arial"/>
          <w:b/>
          <w:bCs/>
          <w:i/>
          <w:iCs/>
        </w:rPr>
        <w:t>13</w:t>
      </w:r>
      <w:r w:rsidRPr="00E32CF7">
        <w:rPr>
          <w:rFonts w:cs="Arial"/>
          <w:b/>
          <w:bCs/>
          <w:i/>
          <w:iCs/>
        </w:rPr>
        <w:t>.</w:t>
      </w:r>
      <w:r w:rsidRPr="00E32CF7">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8168FDC" w14:textId="1B83F96B" w:rsidR="00A52CF1" w:rsidRPr="00E32CF7" w:rsidRDefault="00A52CF1" w:rsidP="00A52CF1">
      <w:pPr>
        <w:rPr>
          <w:rFonts w:cs="Arial"/>
          <w:i/>
        </w:rPr>
      </w:pPr>
      <w:r w:rsidRPr="00E32CF7">
        <w:rPr>
          <w:rFonts w:cs="Arial"/>
          <w:b/>
          <w:bCs/>
          <w:i/>
        </w:rPr>
        <w:t>Proposal 1</w:t>
      </w:r>
      <w:r w:rsidR="000E27A5">
        <w:rPr>
          <w:rFonts w:cs="Arial"/>
          <w:b/>
          <w:bCs/>
          <w:i/>
        </w:rPr>
        <w:t>3</w:t>
      </w:r>
      <w:r w:rsidRPr="00E32CF7">
        <w:rPr>
          <w:rFonts w:cs="Arial"/>
          <w:b/>
          <w:bCs/>
          <w:i/>
        </w:rPr>
        <w:t>.</w:t>
      </w:r>
      <w:r w:rsidRPr="00E32CF7">
        <w:rPr>
          <w:rFonts w:cs="Arial"/>
          <w:i/>
        </w:rPr>
        <w:t xml:space="preserve"> Study a conditional CLI handling </w:t>
      </w:r>
      <w:proofErr w:type="spellStart"/>
      <w:r w:rsidRPr="00E32CF7">
        <w:rPr>
          <w:rFonts w:cs="Arial"/>
          <w:i/>
        </w:rPr>
        <w:t>behavior</w:t>
      </w:r>
      <w:proofErr w:type="spellEnd"/>
      <w:r w:rsidRPr="00E32CF7">
        <w:rPr>
          <w:rFonts w:cs="Arial"/>
          <w:i/>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34999E19" w14:textId="77777777" w:rsidR="00A52CF1" w:rsidRPr="00E32CF7" w:rsidRDefault="00A52CF1" w:rsidP="00A52CF1">
      <w:pPr>
        <w:rPr>
          <w:rFonts w:cs="Arial"/>
          <w:i/>
        </w:rPr>
      </w:pPr>
    </w:p>
    <w:p w14:paraId="0453013F" w14:textId="77777777" w:rsidR="00A52CF1" w:rsidRPr="00E32CF7" w:rsidRDefault="00A52CF1" w:rsidP="004E1E3D">
      <w:pPr>
        <w:pStyle w:val="Heading2"/>
      </w:pPr>
      <w:r w:rsidRPr="00E32CF7">
        <w:t xml:space="preserve">UL/DL timing alignment </w:t>
      </w:r>
    </w:p>
    <w:p w14:paraId="7F639165" w14:textId="77777777" w:rsidR="00A52CF1" w:rsidRPr="00E32CF7" w:rsidRDefault="00A52CF1" w:rsidP="00A52CF1">
      <w:pPr>
        <w:rPr>
          <w:rFonts w:cs="Arial"/>
        </w:rPr>
      </w:pPr>
      <w:r w:rsidRPr="00E32CF7">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29CDC2C8" w14:textId="77777777" w:rsidR="00A52CF1" w:rsidRPr="00E32CF7" w:rsidRDefault="00A52CF1" w:rsidP="00A52CF1">
      <w:pPr>
        <w:rPr>
          <w:rFonts w:cs="Arial"/>
        </w:rPr>
      </w:pPr>
      <w:r w:rsidRPr="00E32CF7">
        <w:rPr>
          <w:rFonts w:cs="Arial"/>
        </w:rPr>
        <w:t>In SBFD schemes with one or more subbands allocated for UL transmission in DL slots, a non-zero timing advance or switching time in SBFD could result in inter-slot interference. As an example, shown in Figure 6, where the UL signals in UL SBs and DL signals in DL SBs/slots are interfered by each other due to timing advance. Also, inter-slot interference is shown in Figure 7 that is affecting the SBFD slots due to required switching time for UE between DL and UL that is also a factor for the timing alignment requirements.</w:t>
      </w:r>
    </w:p>
    <w:p w14:paraId="55B64C7F" w14:textId="77777777" w:rsidR="00A52CF1" w:rsidRPr="00E32CF7" w:rsidRDefault="00A52CF1" w:rsidP="00A52CF1">
      <w:pPr>
        <w:rPr>
          <w:rFonts w:cs="Arial"/>
        </w:rPr>
      </w:pPr>
      <w:r w:rsidRPr="00E32CF7">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E32CF7">
        <w:rPr>
          <w:rFonts w:cs="Arial"/>
        </w:rPr>
        <w:t>has to</w:t>
      </w:r>
      <w:proofErr w:type="gramEnd"/>
      <w:r w:rsidRPr="00E32CF7">
        <w:rPr>
          <w:rFonts w:cs="Arial"/>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4DA175CF" w14:textId="77777777" w:rsidR="00A52CF1" w:rsidRPr="00E32CF7" w:rsidRDefault="00A52CF1" w:rsidP="00A52CF1">
      <w:pPr>
        <w:jc w:val="center"/>
        <w:rPr>
          <w:rFonts w:cs="Arial"/>
        </w:rPr>
      </w:pPr>
      <w:r w:rsidRPr="00E32CF7">
        <w:rPr>
          <w:rFonts w:cs="Arial"/>
          <w:b/>
          <w:bCs/>
          <w:noProof/>
        </w:rPr>
        <w:drawing>
          <wp:inline distT="0" distB="0" distL="0" distR="0" wp14:anchorId="03F2BA89" wp14:editId="11EAD018">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2"/>
                    <a:stretch>
                      <a:fillRect/>
                    </a:stretch>
                  </pic:blipFill>
                  <pic:spPr>
                    <a:xfrm>
                      <a:off x="0" y="0"/>
                      <a:ext cx="5943600" cy="1524635"/>
                    </a:xfrm>
                    <a:prstGeom prst="rect">
                      <a:avLst/>
                    </a:prstGeom>
                  </pic:spPr>
                </pic:pic>
              </a:graphicData>
            </a:graphic>
          </wp:inline>
        </w:drawing>
      </w:r>
    </w:p>
    <w:p w14:paraId="46315F97" w14:textId="77777777" w:rsidR="00A52CF1" w:rsidRPr="00E32CF7" w:rsidRDefault="00A52CF1" w:rsidP="00A52CF1">
      <w:pPr>
        <w:jc w:val="center"/>
        <w:rPr>
          <w:rFonts w:cs="Arial"/>
        </w:rPr>
      </w:pPr>
      <w:r w:rsidRPr="00E32CF7">
        <w:rPr>
          <w:rFonts w:cs="Arial"/>
        </w:rPr>
        <w:t xml:space="preserve">Figure 6. Inter-slot interference due to timing advance in SBFD UL SBs </w:t>
      </w:r>
    </w:p>
    <w:p w14:paraId="6F2CF214" w14:textId="77777777" w:rsidR="00A52CF1" w:rsidRPr="00E32CF7" w:rsidRDefault="00A52CF1" w:rsidP="00A52CF1">
      <w:pPr>
        <w:jc w:val="center"/>
        <w:rPr>
          <w:rFonts w:cs="Arial"/>
        </w:rPr>
      </w:pPr>
      <w:r w:rsidRPr="00E32CF7">
        <w:rPr>
          <w:rFonts w:cs="Arial"/>
          <w:b/>
          <w:bCs/>
          <w:noProof/>
        </w:rPr>
        <w:drawing>
          <wp:inline distT="0" distB="0" distL="0" distR="0" wp14:anchorId="783DF6A4" wp14:editId="7C2BEE2E">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3"/>
                    <a:stretch>
                      <a:fillRect/>
                    </a:stretch>
                  </pic:blipFill>
                  <pic:spPr>
                    <a:xfrm>
                      <a:off x="0" y="0"/>
                      <a:ext cx="5943600" cy="1462405"/>
                    </a:xfrm>
                    <a:prstGeom prst="rect">
                      <a:avLst/>
                    </a:prstGeom>
                  </pic:spPr>
                </pic:pic>
              </a:graphicData>
            </a:graphic>
          </wp:inline>
        </w:drawing>
      </w:r>
    </w:p>
    <w:p w14:paraId="2A4FDB62" w14:textId="77777777" w:rsidR="00A52CF1" w:rsidRPr="00E32CF7" w:rsidRDefault="00A52CF1" w:rsidP="00A52CF1">
      <w:pPr>
        <w:jc w:val="center"/>
        <w:rPr>
          <w:rFonts w:cs="Arial"/>
        </w:rPr>
      </w:pPr>
      <w:r w:rsidRPr="00E32CF7">
        <w:rPr>
          <w:rFonts w:cs="Arial"/>
        </w:rPr>
        <w:t xml:space="preserve">Figure 7. Inter-slot interference due to switching time between DL and UL </w:t>
      </w:r>
    </w:p>
    <w:p w14:paraId="54A00AA7" w14:textId="77777777" w:rsidR="00A52CF1" w:rsidRPr="00E32CF7" w:rsidRDefault="00A52CF1" w:rsidP="00A52CF1">
      <w:pPr>
        <w:jc w:val="center"/>
        <w:rPr>
          <w:rFonts w:cs="Arial"/>
        </w:rPr>
      </w:pPr>
    </w:p>
    <w:p w14:paraId="1AC59085" w14:textId="77777777" w:rsidR="00A52CF1" w:rsidRPr="00E32CF7" w:rsidRDefault="00A52CF1" w:rsidP="00A52CF1">
      <w:pPr>
        <w:rPr>
          <w:rFonts w:cs="Arial"/>
        </w:rPr>
      </w:pPr>
      <w:r w:rsidRPr="00E32CF7">
        <w:rPr>
          <w:rFonts w:cs="Arial"/>
        </w:rPr>
        <w:t xml:space="preserve">While the gNB might address the required timing advance/switching time based on resource allocations and scheduling (e.g., as part of gNB implementation), this requires significantly increased scheduling complexity at the gNB side </w:t>
      </w:r>
      <w:proofErr w:type="gramStart"/>
      <w:r w:rsidRPr="00E32CF7">
        <w:rPr>
          <w:rFonts w:cs="Arial"/>
        </w:rPr>
        <w:t>and also</w:t>
      </w:r>
      <w:proofErr w:type="gramEnd"/>
      <w:r w:rsidRPr="00E32CF7">
        <w:rPr>
          <w:rFonts w:cs="Arial"/>
        </w:rPr>
        <w:t xml:space="preserve"> increases the </w:t>
      </w:r>
      <w:proofErr w:type="spellStart"/>
      <w:r w:rsidRPr="00E32CF7">
        <w:rPr>
          <w:rFonts w:cs="Arial"/>
        </w:rPr>
        <w:t>signaling</w:t>
      </w:r>
      <w:proofErr w:type="spellEnd"/>
      <w:r w:rsidRPr="00E32CF7">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w:t>
      </w:r>
      <w:r w:rsidRPr="00E32CF7">
        <w:rPr>
          <w:rFonts w:cs="Arial"/>
        </w:rPr>
        <w:lastRenderedPageBreak/>
        <w:t>switching time is not met, e.g., resulting in some DL/UL overlapped symbols being faced at the UE, this could again result in a severe performance degradation or dropping corresponding slots.</w:t>
      </w:r>
    </w:p>
    <w:p w14:paraId="28460EB7" w14:textId="360BC2CC" w:rsidR="00A52CF1" w:rsidRPr="00E32CF7" w:rsidRDefault="00A52CF1" w:rsidP="00A52CF1">
      <w:pPr>
        <w:rPr>
          <w:rFonts w:cs="Arial"/>
          <w:i/>
          <w:iCs/>
        </w:rPr>
      </w:pPr>
      <w:r w:rsidRPr="00E32CF7">
        <w:rPr>
          <w:rFonts w:cs="Arial"/>
          <w:b/>
          <w:bCs/>
          <w:i/>
          <w:iCs/>
        </w:rPr>
        <w:t xml:space="preserve">Observation </w:t>
      </w:r>
      <w:r w:rsidR="000E27A5">
        <w:rPr>
          <w:rFonts w:cs="Arial"/>
          <w:b/>
          <w:bCs/>
          <w:i/>
          <w:iCs/>
        </w:rPr>
        <w:t>14</w:t>
      </w:r>
      <w:r w:rsidRPr="00E32CF7">
        <w:rPr>
          <w:rFonts w:cs="Arial"/>
          <w:b/>
          <w:bCs/>
          <w:i/>
          <w:iCs/>
        </w:rPr>
        <w:t>.</w:t>
      </w:r>
      <w:r w:rsidRPr="00E32CF7">
        <w:rPr>
          <w:rFonts w:cs="Arial"/>
          <w:i/>
          <w:iCs/>
        </w:rPr>
        <w:t xml:space="preserve"> The issues in UL/DL timing alignment (between UL/DL SBs) in SBFD slots could result in inter-slot interference and dropping of respective slots, especially for back-to-back scheduling cases between DL and UL. </w:t>
      </w:r>
    </w:p>
    <w:p w14:paraId="22AF5880" w14:textId="77777777" w:rsidR="00A52CF1" w:rsidRPr="00E32CF7" w:rsidRDefault="00A52CF1" w:rsidP="00A52CF1">
      <w:pPr>
        <w:rPr>
          <w:rFonts w:cs="Arial"/>
        </w:rPr>
      </w:pPr>
      <w:r w:rsidRPr="00E32CF7">
        <w:rPr>
          <w:rFonts w:cs="Arial"/>
        </w:rPr>
        <w:t xml:space="preserve">Therefore, there should be a means for UE to detect if the allocated UL/DL timing alignment is accurate and enough, especially for such back-to-back scheduling between DL and UL given to the UE. 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E32CF7">
        <w:rPr>
          <w:rFonts w:cs="Arial"/>
        </w:rPr>
        <w:t>gNB’s</w:t>
      </w:r>
      <w:proofErr w:type="spellEnd"/>
      <w:r w:rsidRPr="00E32CF7">
        <w:rPr>
          <w:rFonts w:cs="Arial"/>
        </w:rPr>
        <w:t xml:space="preserve"> flexible configurations for such UE behaviours. </w:t>
      </w:r>
    </w:p>
    <w:p w14:paraId="3BE2EE0F" w14:textId="0A056813" w:rsidR="00A52CF1" w:rsidRPr="00E32CF7" w:rsidRDefault="00A52CF1" w:rsidP="00A52CF1">
      <w:pPr>
        <w:rPr>
          <w:rFonts w:cs="Arial"/>
          <w:i/>
          <w:iCs/>
        </w:rPr>
      </w:pPr>
      <w:r w:rsidRPr="00E32CF7">
        <w:rPr>
          <w:rFonts w:cs="Arial"/>
          <w:b/>
          <w:bCs/>
          <w:i/>
          <w:iCs/>
        </w:rPr>
        <w:t xml:space="preserve">Proposal </w:t>
      </w:r>
      <w:r w:rsidR="000E27A5">
        <w:rPr>
          <w:rFonts w:cs="Arial"/>
          <w:b/>
          <w:bCs/>
          <w:i/>
          <w:iCs/>
        </w:rPr>
        <w:t>14</w:t>
      </w:r>
      <w:r w:rsidRPr="00E32CF7">
        <w:rPr>
          <w:rFonts w:cs="Arial"/>
          <w:b/>
          <w:bCs/>
          <w:i/>
          <w:iCs/>
        </w:rPr>
        <w:t>.</w:t>
      </w:r>
      <w:r w:rsidRPr="00E32CF7">
        <w:rPr>
          <w:rFonts w:cs="Arial"/>
          <w:i/>
          <w:iCs/>
        </w:rPr>
        <w:t xml:space="preserve"> Study UL/DL timing alignment issues in subband non-overlapping full duplex systems. </w:t>
      </w:r>
    </w:p>
    <w:p w14:paraId="0BD37AD6" w14:textId="77777777" w:rsidR="00A52CF1" w:rsidRPr="00E32CF7" w:rsidRDefault="00A52CF1" w:rsidP="00A52CF1">
      <w:pPr>
        <w:rPr>
          <w:rFonts w:cs="Arial"/>
        </w:rPr>
      </w:pPr>
    </w:p>
    <w:p w14:paraId="4B1C1EDC" w14:textId="77771F02" w:rsidR="00A52CF1" w:rsidRPr="00E32CF7" w:rsidRDefault="00066F5A" w:rsidP="004E1E3D">
      <w:pPr>
        <w:pStyle w:val="Heading2"/>
      </w:pPr>
      <w:r w:rsidRPr="00E32CF7">
        <w:t xml:space="preserve">UL and DL </w:t>
      </w:r>
      <w:r w:rsidR="00A52CF1" w:rsidRPr="00E32CF7">
        <w:t xml:space="preserve">Resource Allocation in SBFD </w:t>
      </w:r>
      <w:r w:rsidRPr="00E32CF7">
        <w:t xml:space="preserve">and Non-SBFD </w:t>
      </w:r>
      <w:r w:rsidR="00A52CF1" w:rsidRPr="00E32CF7">
        <w:t>Symbols</w:t>
      </w:r>
    </w:p>
    <w:p w14:paraId="7061DA85" w14:textId="5FEA061A" w:rsidR="002F2C45" w:rsidRPr="00E32CF7" w:rsidRDefault="00887B71" w:rsidP="00A52CF1">
      <w:pPr>
        <w:rPr>
          <w:rFonts w:cs="Arial"/>
        </w:rPr>
      </w:pPr>
      <w:r w:rsidRPr="00E32CF7">
        <w:rPr>
          <w:rFonts w:cs="Arial"/>
        </w:rPr>
        <w:t>In RAN1 #112, it was agreed to con</w:t>
      </w:r>
      <w:r w:rsidR="002F2C45" w:rsidRPr="00E32CF7">
        <w:rPr>
          <w:rFonts w:cs="Arial"/>
        </w:rPr>
        <w:t>sider two options for UL/DL across SBFD and non-SBFD symbols</w:t>
      </w:r>
      <w:r w:rsidR="00B14CDB" w:rsidRPr="00E32CF7">
        <w:rPr>
          <w:rFonts w:cs="Arial"/>
        </w:rPr>
        <w:t xml:space="preserve"> in different slots</w:t>
      </w:r>
      <w:r w:rsidR="002F2C45" w:rsidRPr="00E32CF7">
        <w:rPr>
          <w:rFonts w:cs="Arial"/>
        </w:rPr>
        <w:t>, where the UL and DL include PDSCH, PUSCH, PUCCH repetitions, SPS PDSCH, configured grant PUSCH, TB processing over multi-slot PUSCH (</w:t>
      </w:r>
      <w:proofErr w:type="spellStart"/>
      <w:r w:rsidR="002F2C45" w:rsidRPr="00E32CF7">
        <w:rPr>
          <w:rFonts w:cs="Arial"/>
        </w:rPr>
        <w:t>TBoMS</w:t>
      </w:r>
      <w:proofErr w:type="spellEnd"/>
      <w:r w:rsidR="002F2C45" w:rsidRPr="00E32CF7">
        <w:rPr>
          <w:rFonts w:cs="Arial"/>
        </w:rPr>
        <w:t xml:space="preserve">), multi-PUSCH or PDSCH scheduled with a single DCI, periodic, semi-persistent SRS, CSI-RS, PUCCH, PDCCH and so forth. </w:t>
      </w:r>
    </w:p>
    <w:p w14:paraId="1B63E4D5" w14:textId="023DFD27" w:rsidR="00066F5A" w:rsidRPr="00E32CF7" w:rsidRDefault="002F2C45" w:rsidP="002F2C45">
      <w:pPr>
        <w:rPr>
          <w:rFonts w:cs="Arial"/>
        </w:rPr>
      </w:pPr>
      <w:r w:rsidRPr="00E32CF7">
        <w:rPr>
          <w:rFonts w:cs="Arial"/>
        </w:rPr>
        <w:t>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subbands, respectively, in SBFD configuration.</w:t>
      </w:r>
    </w:p>
    <w:p w14:paraId="1F257F49" w14:textId="6C2BBDD6" w:rsidR="002F2C45" w:rsidRPr="00E32CF7" w:rsidRDefault="002F2C45" w:rsidP="002F2C45">
      <w:pPr>
        <w:rPr>
          <w:rFonts w:cs="Arial"/>
        </w:rPr>
      </w:pPr>
      <w:r w:rsidRPr="00E32CF7">
        <w:rPr>
          <w:rFonts w:cs="Arial"/>
        </w:rPr>
        <w:t xml:space="preserve">The first option to be considered is to restrict the transmissions or receptions either to only SBFD symbols or only non-SBFD symbols. Although this option </w:t>
      </w:r>
      <w:r w:rsidR="00B14CDB" w:rsidRPr="00E32CF7">
        <w:rPr>
          <w:rFonts w:cs="Arial"/>
        </w:rPr>
        <w:t xml:space="preserve">is straightforward and easier for implementation, this could limit the scheduling flexibility as well as degrade the performance promised by SBFD operation, such as higher coverage, lower latency, etc.  </w:t>
      </w:r>
    </w:p>
    <w:p w14:paraId="2832A66B" w14:textId="3A9101D8" w:rsidR="00B14CDB" w:rsidRPr="00E32CF7" w:rsidRDefault="00B14CDB" w:rsidP="00B14CDB">
      <w:pPr>
        <w:rPr>
          <w:rFonts w:cs="Arial"/>
          <w:i/>
          <w:iCs/>
        </w:rPr>
      </w:pPr>
      <w:r w:rsidRPr="00E32CF7">
        <w:rPr>
          <w:rFonts w:cs="Arial"/>
          <w:b/>
          <w:bCs/>
          <w:i/>
          <w:iCs/>
        </w:rPr>
        <w:t xml:space="preserve">Observation </w:t>
      </w:r>
      <w:r w:rsidR="000E27A5">
        <w:rPr>
          <w:rFonts w:cs="Arial"/>
          <w:b/>
          <w:bCs/>
          <w:i/>
          <w:iCs/>
        </w:rPr>
        <w:t>15</w:t>
      </w:r>
      <w:r w:rsidRPr="00E32CF7">
        <w:rPr>
          <w:rFonts w:cs="Arial"/>
          <w:i/>
          <w:iCs/>
        </w:rPr>
        <w:t>. In UL transmissions and DL receptions across SBFD and non-SBFD symbols in different slots, the proposed Option 1 could limit the SBFD objectives and degrade the performance in scheduling flexibility, coverage, latency, and so forth.</w:t>
      </w:r>
    </w:p>
    <w:p w14:paraId="02A1EE48" w14:textId="20473B95" w:rsidR="00B14CDB" w:rsidRPr="00E32CF7" w:rsidRDefault="00B14CDB" w:rsidP="002F2C45">
      <w:pPr>
        <w:rPr>
          <w:rFonts w:cs="Arial"/>
        </w:rPr>
      </w:pPr>
      <w:r w:rsidRPr="00E32CF7">
        <w:rPr>
          <w:rFonts w:cs="Arial"/>
        </w:rPr>
        <w:t>The second option is to allow the transmissions or receptions in both SBFD and non-SBFD symbols. By allowing to use SBFD symbols to the fullest and along with non-SBFD symbols, this option is in line with the objectives proposed for SBFD operation such as enhanced scheduling flexibility, coverage, latency, and so forth.</w:t>
      </w:r>
    </w:p>
    <w:p w14:paraId="10D8C3D4" w14:textId="3E1B1AEA" w:rsidR="00A52CF1" w:rsidRPr="00E32CF7" w:rsidRDefault="00A52CF1" w:rsidP="00A52CF1">
      <w:pPr>
        <w:rPr>
          <w:rFonts w:cs="Arial"/>
        </w:rPr>
      </w:pPr>
      <w:r w:rsidRPr="00E32CF7">
        <w:rPr>
          <w:rFonts w:cs="Arial"/>
        </w:rPr>
        <w:t xml:space="preserve">It is important to properly support UL </w:t>
      </w:r>
      <w:r w:rsidR="00B14CDB" w:rsidRPr="00E32CF7">
        <w:rPr>
          <w:rFonts w:cs="Arial"/>
        </w:rPr>
        <w:t xml:space="preserve">and DL </w:t>
      </w:r>
      <w:r w:rsidRPr="00E32CF7">
        <w:rPr>
          <w:rFonts w:cs="Arial"/>
        </w:rPr>
        <w:t xml:space="preserve">resource allocations in SBFD symbols with UL subbands, which is one of </w:t>
      </w:r>
      <w:r w:rsidR="00B14CDB" w:rsidRPr="00E32CF7">
        <w:rPr>
          <w:rFonts w:cs="Arial"/>
        </w:rPr>
        <w:t xml:space="preserve">the </w:t>
      </w:r>
      <w:r w:rsidRPr="00E32CF7">
        <w:rPr>
          <w:rFonts w:cs="Arial"/>
        </w:rPr>
        <w:t xml:space="preserve">main </w:t>
      </w:r>
      <w:r w:rsidR="00B14CDB" w:rsidRPr="00E32CF7">
        <w:rPr>
          <w:rFonts w:cs="Arial"/>
        </w:rPr>
        <w:t xml:space="preserve">objectives </w:t>
      </w:r>
      <w:r w:rsidRPr="00E32CF7">
        <w:rPr>
          <w:rFonts w:cs="Arial"/>
        </w:rPr>
        <w:t>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subband boundary. As such, the PRI that was originally configured to span the whole BWP in a legacy UL-only slot, may point to a frequency position outside of the SBFD UL subband.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subband boundaries.</w:t>
      </w:r>
    </w:p>
    <w:p w14:paraId="66DD50B0" w14:textId="77777777" w:rsidR="00A52CF1" w:rsidRPr="00E32CF7" w:rsidRDefault="00A52CF1" w:rsidP="00A52CF1">
      <w:pPr>
        <w:rPr>
          <w:rFonts w:cs="Arial"/>
        </w:rPr>
      </w:pPr>
      <w:r w:rsidRPr="00E32CF7">
        <w:rPr>
          <w:rFonts w:cs="Arial"/>
        </w:rPr>
        <w:t xml:space="preserve">In another scenario, </w:t>
      </w:r>
      <w:proofErr w:type="gramStart"/>
      <w:r w:rsidRPr="00E32CF7">
        <w:rPr>
          <w:rFonts w:cs="Arial"/>
        </w:rPr>
        <w:t>repetition-based</w:t>
      </w:r>
      <w:proofErr w:type="gramEnd"/>
      <w:r w:rsidRPr="00E32CF7">
        <w:rPr>
          <w:rFonts w:cs="Arial"/>
        </w:rPr>
        <w:t xml:space="preserve"> PUSCH transmissions may be scheduled for a UE, where one or more of the repetitions can be occurred in SBFD slots. Since the SBFD slots include UL subbands, it needs to be addressed whether they could be counted as available slots or not. For example, the UE could decide whether to count the SBFD slots as well, or only count the legacy UL slots as available, based on configurations from gNB. In case the scheduled frequency resources are within the SBFD UL subbands, this should be straightforward for UE to be able to transmit PUSCH repetitions in respective SBFD slots. However, in case the scheduled frequency resources are outside of the SBFD UL subbands’ boundaries, the UE may need </w:t>
      </w:r>
      <w:r w:rsidRPr="00E32CF7">
        <w:rPr>
          <w:rFonts w:cs="Arial"/>
        </w:rPr>
        <w:lastRenderedPageBreak/>
        <w:t>further configurations on how to reinterpret the scheduled frequency resources to be mapped within the SBFD boundaries.</w:t>
      </w:r>
    </w:p>
    <w:p w14:paraId="536D6460" w14:textId="150635B9" w:rsidR="00A52CF1" w:rsidRPr="00E32CF7" w:rsidRDefault="00A52CF1" w:rsidP="00A52CF1">
      <w:pPr>
        <w:rPr>
          <w:rFonts w:cs="Arial"/>
          <w:i/>
          <w:iCs/>
        </w:rPr>
      </w:pPr>
      <w:r w:rsidRPr="00E32CF7">
        <w:rPr>
          <w:rFonts w:cs="Arial"/>
          <w:b/>
          <w:bCs/>
          <w:i/>
          <w:iCs/>
        </w:rPr>
        <w:t xml:space="preserve">Observation </w:t>
      </w:r>
      <w:r w:rsidR="000E27A5">
        <w:rPr>
          <w:rFonts w:cs="Arial"/>
          <w:b/>
          <w:bCs/>
          <w:i/>
          <w:iCs/>
        </w:rPr>
        <w:t>16</w:t>
      </w:r>
      <w:r w:rsidRPr="00E32CF7">
        <w:rPr>
          <w:rFonts w:cs="Arial"/>
          <w:i/>
          <w:iCs/>
        </w:rPr>
        <w:t>. In case the scheduled frequency resources for an UL transmission</w:t>
      </w:r>
      <w:r w:rsidR="00B14CDB" w:rsidRPr="00E32CF7">
        <w:rPr>
          <w:rFonts w:cs="Arial"/>
          <w:i/>
          <w:iCs/>
        </w:rPr>
        <w:t xml:space="preserve"> or DL reception</w:t>
      </w:r>
      <w:r w:rsidRPr="00E32CF7">
        <w:rPr>
          <w:rFonts w:cs="Arial"/>
          <w:i/>
          <w:iCs/>
        </w:rPr>
        <w:t xml:space="preserve"> are located outside of the boundaries of the SBFD UL </w:t>
      </w:r>
      <w:r w:rsidR="00B14CDB" w:rsidRPr="00E32CF7">
        <w:rPr>
          <w:rFonts w:cs="Arial"/>
          <w:i/>
          <w:iCs/>
        </w:rPr>
        <w:t xml:space="preserve">or DL </w:t>
      </w:r>
      <w:r w:rsidRPr="00E32CF7">
        <w:rPr>
          <w:rFonts w:cs="Arial"/>
          <w:i/>
          <w:iCs/>
        </w:rPr>
        <w:t>subbands, the UE may need further configurations to reinterpret the frequency resources to be mapped within the SBFD UL</w:t>
      </w:r>
      <w:r w:rsidR="00B14CDB" w:rsidRPr="00E32CF7">
        <w:rPr>
          <w:rFonts w:cs="Arial"/>
          <w:i/>
          <w:iCs/>
        </w:rPr>
        <w:t xml:space="preserve"> or DL</w:t>
      </w:r>
      <w:r w:rsidRPr="00E32CF7">
        <w:rPr>
          <w:rFonts w:cs="Arial"/>
          <w:i/>
          <w:iCs/>
        </w:rPr>
        <w:t xml:space="preserve"> boundaries</w:t>
      </w:r>
      <w:r w:rsidR="00B14CDB" w:rsidRPr="00E32CF7">
        <w:rPr>
          <w:rFonts w:cs="Arial"/>
          <w:i/>
          <w:iCs/>
        </w:rPr>
        <w:t>, respectively</w:t>
      </w:r>
      <w:r w:rsidRPr="00E32CF7">
        <w:rPr>
          <w:rFonts w:cs="Arial"/>
          <w:i/>
          <w:iCs/>
        </w:rPr>
        <w:t>.</w:t>
      </w:r>
    </w:p>
    <w:p w14:paraId="26B09B0E" w14:textId="33FA0E9E" w:rsidR="00A52CF1" w:rsidRPr="00E32CF7" w:rsidRDefault="00A52CF1" w:rsidP="00A52CF1">
      <w:pPr>
        <w:rPr>
          <w:rFonts w:cs="Arial"/>
          <w:i/>
          <w:iCs/>
        </w:rPr>
      </w:pPr>
      <w:r w:rsidRPr="00E32CF7">
        <w:rPr>
          <w:rFonts w:cs="Arial"/>
          <w:b/>
          <w:bCs/>
          <w:i/>
          <w:iCs/>
        </w:rPr>
        <w:t xml:space="preserve">Proposal </w:t>
      </w:r>
      <w:r w:rsidR="000E27A5">
        <w:rPr>
          <w:rFonts w:cs="Arial"/>
          <w:b/>
          <w:bCs/>
          <w:i/>
          <w:iCs/>
        </w:rPr>
        <w:t>15</w:t>
      </w:r>
      <w:r w:rsidRPr="00E32CF7">
        <w:rPr>
          <w:rFonts w:cs="Arial"/>
          <w:i/>
          <w:iCs/>
        </w:rPr>
        <w:t xml:space="preserve">. </w:t>
      </w:r>
      <w:r w:rsidR="00B14CDB" w:rsidRPr="00E32CF7">
        <w:rPr>
          <w:rFonts w:cs="Arial"/>
          <w:i/>
          <w:iCs/>
        </w:rPr>
        <w:t xml:space="preserve">In UL transmissions and DL receptions across SBFD and non-SBFD symbols in different slots, </w:t>
      </w:r>
      <w:r w:rsidR="00E32CF7" w:rsidRPr="00E32CF7">
        <w:rPr>
          <w:rFonts w:cs="Arial"/>
          <w:i/>
          <w:iCs/>
        </w:rPr>
        <w:t>support Option 2 to s</w:t>
      </w:r>
      <w:r w:rsidRPr="00E32CF7">
        <w:rPr>
          <w:rFonts w:cs="Arial"/>
          <w:i/>
          <w:iCs/>
        </w:rPr>
        <w:t xml:space="preserve">tudy the feasibility and potential benefits of providing supplementary configurations to the UE to be used in case </w:t>
      </w:r>
      <w:r w:rsidR="00E32CF7" w:rsidRPr="00E32CF7">
        <w:rPr>
          <w:rFonts w:cs="Arial"/>
          <w:i/>
          <w:iCs/>
        </w:rPr>
        <w:t xml:space="preserve">the UL or DL </w:t>
      </w:r>
      <w:r w:rsidRPr="00E32CF7">
        <w:rPr>
          <w:rFonts w:cs="Arial"/>
          <w:i/>
          <w:iCs/>
        </w:rPr>
        <w:t xml:space="preserve">frequency resources are mapped to outside of the SBFD UL </w:t>
      </w:r>
      <w:r w:rsidR="00E32CF7" w:rsidRPr="00E32CF7">
        <w:rPr>
          <w:rFonts w:cs="Arial"/>
          <w:i/>
          <w:iCs/>
        </w:rPr>
        <w:t xml:space="preserve">or DL </w:t>
      </w:r>
      <w:r w:rsidRPr="00E32CF7">
        <w:rPr>
          <w:rFonts w:cs="Arial"/>
          <w:i/>
          <w:iCs/>
        </w:rPr>
        <w:t>boundaries</w:t>
      </w:r>
      <w:r w:rsidR="00E32CF7" w:rsidRPr="00E32CF7">
        <w:rPr>
          <w:rFonts w:cs="Arial"/>
          <w:i/>
          <w:iCs/>
        </w:rPr>
        <w:t>, respectively</w:t>
      </w:r>
      <w:r w:rsidRPr="00E32CF7">
        <w:rPr>
          <w:rFonts w:cs="Arial"/>
          <w:i/>
          <w:iCs/>
        </w:rPr>
        <w:t>.</w:t>
      </w:r>
    </w:p>
    <w:p w14:paraId="67923402" w14:textId="40F68D47" w:rsidR="006912C6" w:rsidRDefault="006912C6" w:rsidP="006912C6">
      <w:pPr>
        <w:rPr>
          <w:rFonts w:cs="Arial"/>
        </w:rPr>
      </w:pPr>
    </w:p>
    <w:p w14:paraId="03E366C7" w14:textId="77777777" w:rsidR="000E27A5" w:rsidRPr="00E32CF7" w:rsidRDefault="000E27A5" w:rsidP="000E27A5">
      <w:pPr>
        <w:pStyle w:val="Heading2"/>
      </w:pPr>
      <w:r w:rsidRPr="00E32CF7">
        <w:t xml:space="preserve">Analysis on effects of intra-/inter-subband CLI </w:t>
      </w:r>
    </w:p>
    <w:p w14:paraId="45EA811D" w14:textId="77777777" w:rsidR="000E27A5" w:rsidRPr="00E32CF7" w:rsidRDefault="000E27A5" w:rsidP="000E27A5">
      <w:pPr>
        <w:rPr>
          <w:rFonts w:cs="Arial"/>
        </w:rPr>
      </w:pPr>
      <w:r w:rsidRPr="00E32CF7">
        <w:rPr>
          <w:rFonts w:cs="Arial"/>
        </w:rPr>
        <w:t>In this subsection, we discuss effects of intra-subband and inter-subband CLI based on initial LLS results, where we conducted the LLS to see how much negative impacts on DL reception on a subband (e.g., RBs) can be observed, when intra-subband CLI on the same overlapped subband or inter-subband CLI on adjacent or non-overlapped subband exist due to nearby other UE’s uplink transmissions.</w:t>
      </w:r>
    </w:p>
    <w:p w14:paraId="5067FE71" w14:textId="77777777" w:rsidR="000E27A5" w:rsidRPr="00E32CF7" w:rsidRDefault="000E27A5" w:rsidP="000E27A5">
      <w:pPr>
        <w:rPr>
          <w:rFonts w:cs="Arial"/>
        </w:rPr>
      </w:pPr>
      <w:r w:rsidRPr="00E32CF7">
        <w:rPr>
          <w:rFonts w:cs="Arial"/>
        </w:rPr>
        <w:t xml:space="preserve">Simulation assumptions for the LLS are summarized in Appendix (Table 3). We considered a duplexing scheme where the DL signal can be a couple of dBs less than, greater than or equal to the UL (CLI) signal. For a given UL (CLI) RB allocation, we evaluated the DL receiver performance for various RB allocations over the system bandwidth considering several degrees of intra and inter subband CLI overlaps as shown in Figure 3. For the initial results presented, no signal impairments due to PA nonlinearity or other imperfections, etc. are considered, where such impairments may further increase the adjacent inter-subband CLI level. </w:t>
      </w:r>
    </w:p>
    <w:p w14:paraId="409904C6" w14:textId="77777777" w:rsidR="000E27A5" w:rsidRPr="00E32CF7" w:rsidRDefault="000E27A5" w:rsidP="000E27A5">
      <w:pPr>
        <w:rPr>
          <w:rFonts w:cs="Arial"/>
        </w:rPr>
      </w:pPr>
      <w:r w:rsidRPr="00E32CF7">
        <w:rPr>
          <w:rFonts w:cs="Arial"/>
        </w:rPr>
        <w:t>Additionally, the performance evaluations considered some timing advance (up to half an OFDM symbol) being applied between the DL and UL, which represents a realistic environment when UE-to-UE CLI exists, as an uplink (CLI) signal transmission timing is controlled by a timing advance mechanism from its serving cell/TRP.</w:t>
      </w:r>
    </w:p>
    <w:p w14:paraId="495903F5" w14:textId="77777777" w:rsidR="000E27A5" w:rsidRPr="00E32CF7" w:rsidRDefault="000E27A5" w:rsidP="000E27A5">
      <w:pPr>
        <w:jc w:val="center"/>
        <w:rPr>
          <w:rFonts w:cs="Arial"/>
        </w:rPr>
      </w:pPr>
      <w:r w:rsidRPr="00E32CF7">
        <w:rPr>
          <w:rFonts w:cs="Arial"/>
          <w:noProof/>
        </w:rPr>
        <w:drawing>
          <wp:inline distT="0" distB="0" distL="0" distR="0" wp14:anchorId="7DFBCCDA" wp14:editId="3FEECD05">
            <wp:extent cx="4542640" cy="3149600"/>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4"/>
                    <a:stretch>
                      <a:fillRect/>
                    </a:stretch>
                  </pic:blipFill>
                  <pic:spPr>
                    <a:xfrm>
                      <a:off x="0" y="0"/>
                      <a:ext cx="4568092" cy="3167247"/>
                    </a:xfrm>
                    <a:prstGeom prst="rect">
                      <a:avLst/>
                    </a:prstGeom>
                  </pic:spPr>
                </pic:pic>
              </a:graphicData>
            </a:graphic>
          </wp:inline>
        </w:drawing>
      </w:r>
    </w:p>
    <w:p w14:paraId="76F9BAA6" w14:textId="77777777" w:rsidR="000E27A5" w:rsidRPr="00E32CF7" w:rsidRDefault="000E27A5" w:rsidP="000E27A5">
      <w:pPr>
        <w:jc w:val="center"/>
        <w:rPr>
          <w:rFonts w:cs="Arial"/>
        </w:rPr>
      </w:pPr>
      <w:r w:rsidRPr="00E32CF7">
        <w:rPr>
          <w:rFonts w:cs="Arial"/>
        </w:rPr>
        <w:t xml:space="preserve">Figure 3. Throughput vs SNR: DL signal and CLI having same power </w:t>
      </w:r>
      <w:proofErr w:type="gramStart"/>
      <w:r w:rsidRPr="00E32CF7">
        <w:rPr>
          <w:rFonts w:cs="Arial"/>
        </w:rPr>
        <w:t>level</w:t>
      </w:r>
      <w:proofErr w:type="gramEnd"/>
    </w:p>
    <w:p w14:paraId="657A5AAE" w14:textId="77777777" w:rsidR="000E27A5" w:rsidRPr="00E32CF7" w:rsidRDefault="000E27A5" w:rsidP="000E27A5">
      <w:pPr>
        <w:jc w:val="center"/>
        <w:rPr>
          <w:rFonts w:cs="Arial"/>
        </w:rPr>
      </w:pPr>
    </w:p>
    <w:p w14:paraId="21F5A01A" w14:textId="77777777" w:rsidR="000E27A5" w:rsidRPr="00E32CF7" w:rsidRDefault="000E27A5" w:rsidP="000E27A5">
      <w:pPr>
        <w:jc w:val="center"/>
        <w:rPr>
          <w:rFonts w:cs="Arial"/>
        </w:rPr>
      </w:pPr>
      <w:r w:rsidRPr="00E32CF7">
        <w:rPr>
          <w:rFonts w:cs="Arial"/>
          <w:noProof/>
        </w:rPr>
        <w:lastRenderedPageBreak/>
        <w:drawing>
          <wp:inline distT="0" distB="0" distL="0" distR="0" wp14:anchorId="473BFC2D" wp14:editId="63462F80">
            <wp:extent cx="4490221" cy="3133069"/>
            <wp:effectExtent l="0" t="0" r="5715"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5"/>
                    <a:stretch>
                      <a:fillRect/>
                    </a:stretch>
                  </pic:blipFill>
                  <pic:spPr>
                    <a:xfrm>
                      <a:off x="0" y="0"/>
                      <a:ext cx="4507255" cy="3144954"/>
                    </a:xfrm>
                    <a:prstGeom prst="rect">
                      <a:avLst/>
                    </a:prstGeom>
                  </pic:spPr>
                </pic:pic>
              </a:graphicData>
            </a:graphic>
          </wp:inline>
        </w:drawing>
      </w:r>
    </w:p>
    <w:p w14:paraId="670BC595" w14:textId="77777777" w:rsidR="000E27A5" w:rsidRPr="00E32CF7" w:rsidRDefault="000E27A5" w:rsidP="000E27A5">
      <w:pPr>
        <w:jc w:val="center"/>
        <w:rPr>
          <w:rFonts w:cs="Arial"/>
        </w:rPr>
      </w:pPr>
      <w:r w:rsidRPr="00E32CF7">
        <w:rPr>
          <w:rFonts w:cs="Arial"/>
        </w:rPr>
        <w:t>Figure 4. Throughput vs SNR: CLI power 18dB below DL signal</w:t>
      </w:r>
    </w:p>
    <w:p w14:paraId="49A7D18D" w14:textId="77777777" w:rsidR="000E27A5" w:rsidRPr="00E32CF7" w:rsidRDefault="000E27A5" w:rsidP="000E27A5">
      <w:pPr>
        <w:rPr>
          <w:rFonts w:cs="Arial"/>
        </w:rPr>
      </w:pPr>
    </w:p>
    <w:p w14:paraId="461EE1B1" w14:textId="77777777" w:rsidR="000E27A5" w:rsidRPr="00E32CF7" w:rsidRDefault="000E27A5" w:rsidP="000E27A5">
      <w:pPr>
        <w:rPr>
          <w:rFonts w:cs="Arial"/>
        </w:rPr>
      </w:pPr>
      <w:r w:rsidRPr="00E32CF7">
        <w:rPr>
          <w:rFonts w:cs="Arial"/>
        </w:rPr>
        <w:t xml:space="preserve">Figures 3 and 4 show throughput performance for the DL signal affected by intra- and inter-subband CLI (UL) with different power levels relative to the DL signal. Figure 3 is for the case when CLI and DL signal power are identical, while Figure 4 is for the case where CLI power level is 18dB below the DL signal. The throughput performance curves are generated based on applying the half symbol timing advance on the CLI signal in both figures. </w:t>
      </w:r>
    </w:p>
    <w:p w14:paraId="29C52A7B" w14:textId="77777777" w:rsidR="000E27A5" w:rsidRPr="00E32CF7" w:rsidRDefault="000E27A5" w:rsidP="000E27A5">
      <w:pPr>
        <w:rPr>
          <w:rFonts w:cs="Arial"/>
        </w:rPr>
      </w:pPr>
      <w:r w:rsidRPr="00E32CF7">
        <w:rPr>
          <w:rFonts w:cs="Arial"/>
        </w:rPr>
        <w:t xml:space="preserve">It can be seen from both Figure 3 and Figure 4 that, for a given MCS index, i.e., MCS-27, the DL throughput performance suffers considerably from the effects of CLI and approaches almost zero when there is any amount of intra-subband CLI being overlapped with the DL signal. Moreover, the ICI </w:t>
      </w:r>
      <w:proofErr w:type="gramStart"/>
      <w:r w:rsidRPr="00E32CF7">
        <w:rPr>
          <w:rFonts w:cs="Arial"/>
        </w:rPr>
        <w:t>as a result of</w:t>
      </w:r>
      <w:proofErr w:type="gramEnd"/>
      <w:r w:rsidRPr="00E32CF7">
        <w:rPr>
          <w:rFonts w:cs="Arial"/>
        </w:rPr>
        <w:t xml:space="preserve"> the inter-subband CLI has a severe impact on the throughput when the inter-subband CLI is adjacent to the DL signal with 0-RB gap in between. Throughput performance improves significantly to 90% of the maximum throughput when the adjacent subband gap between the DL signal and the inter-subband CLI is at least 2RBs in this example scenario. </w:t>
      </w:r>
    </w:p>
    <w:p w14:paraId="0BFB68BC" w14:textId="77777777" w:rsidR="000E27A5" w:rsidRPr="00E32CF7" w:rsidRDefault="000E27A5" w:rsidP="000E27A5">
      <w:pPr>
        <w:rPr>
          <w:rFonts w:cs="Arial"/>
        </w:rPr>
      </w:pPr>
      <w:r w:rsidRPr="00E32CF7">
        <w:rPr>
          <w:rFonts w:cs="Arial"/>
          <w:noProof/>
        </w:rPr>
        <w:drawing>
          <wp:inline distT="0" distB="0" distL="0" distR="0" wp14:anchorId="16992396" wp14:editId="0BF6DC0E">
            <wp:extent cx="2940809" cy="2170513"/>
            <wp:effectExtent l="0" t="0" r="0" b="127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6"/>
                    <a:stretch>
                      <a:fillRect/>
                    </a:stretch>
                  </pic:blipFill>
                  <pic:spPr>
                    <a:xfrm>
                      <a:off x="0" y="0"/>
                      <a:ext cx="2977419" cy="2197533"/>
                    </a:xfrm>
                    <a:prstGeom prst="rect">
                      <a:avLst/>
                    </a:prstGeom>
                  </pic:spPr>
                </pic:pic>
              </a:graphicData>
            </a:graphic>
          </wp:inline>
        </w:drawing>
      </w:r>
      <w:r w:rsidRPr="00E32CF7">
        <w:rPr>
          <w:rFonts w:cs="Arial"/>
        </w:rPr>
        <w:t xml:space="preserve">     </w:t>
      </w:r>
      <w:r w:rsidRPr="00E32CF7">
        <w:rPr>
          <w:rFonts w:cs="Arial"/>
          <w:noProof/>
        </w:rPr>
        <w:drawing>
          <wp:inline distT="0" distB="0" distL="0" distR="0" wp14:anchorId="1864BF28" wp14:editId="6C06329A">
            <wp:extent cx="2879766" cy="2173108"/>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7"/>
                    <a:stretch>
                      <a:fillRect/>
                    </a:stretch>
                  </pic:blipFill>
                  <pic:spPr>
                    <a:xfrm>
                      <a:off x="0" y="0"/>
                      <a:ext cx="2888526" cy="2179718"/>
                    </a:xfrm>
                    <a:prstGeom prst="rect">
                      <a:avLst/>
                    </a:prstGeom>
                  </pic:spPr>
                </pic:pic>
              </a:graphicData>
            </a:graphic>
          </wp:inline>
        </w:drawing>
      </w:r>
    </w:p>
    <w:p w14:paraId="46EDA2AD" w14:textId="77777777" w:rsidR="000E27A5" w:rsidRPr="00E32CF7" w:rsidRDefault="000E27A5" w:rsidP="000E27A5">
      <w:pPr>
        <w:jc w:val="center"/>
        <w:rPr>
          <w:rFonts w:cs="Arial"/>
        </w:rPr>
      </w:pPr>
      <w:r w:rsidRPr="00E32CF7">
        <w:rPr>
          <w:rFonts w:cs="Arial"/>
        </w:rPr>
        <w:t xml:space="preserve">Figure 5. Normalized Throughput vs SNR, for various PRB allocations of DL signal (victim) </w:t>
      </w:r>
      <w:r w:rsidRPr="00E32CF7">
        <w:rPr>
          <w:rFonts w:cs="Arial"/>
        </w:rPr>
        <w:br/>
        <w:t>and 25PRB allocation for CLI (UL)</w:t>
      </w:r>
    </w:p>
    <w:p w14:paraId="2586B166" w14:textId="77777777" w:rsidR="000E27A5" w:rsidRPr="00E32CF7" w:rsidRDefault="000E27A5" w:rsidP="000E27A5">
      <w:pPr>
        <w:rPr>
          <w:rFonts w:cs="Arial"/>
        </w:rPr>
      </w:pPr>
    </w:p>
    <w:p w14:paraId="3B5054C5" w14:textId="77777777" w:rsidR="000E27A5" w:rsidRPr="00E32CF7" w:rsidRDefault="000E27A5" w:rsidP="000E27A5">
      <w:pPr>
        <w:rPr>
          <w:rFonts w:cs="Arial"/>
        </w:rPr>
      </w:pPr>
      <w:r w:rsidRPr="00E32CF7">
        <w:rPr>
          <w:rFonts w:cs="Arial"/>
        </w:rPr>
        <w:t xml:space="preserve">Figure 5 shows the normalized throughput performance curves for the DL signal relative to the number of PRBs allocated to it. For the various number (2, 5, 10, 25, and 50) of PRB allocations to the DL (victim) signal, the CLI (UL) signal is allocated 25PRBs and it is assumed to be 18dB below the DL signal. The normalized throughput performance is shown for the case when there is no frequency gap (0PRB gap) and for a frequency </w:t>
      </w:r>
      <w:r w:rsidRPr="00E32CF7">
        <w:rPr>
          <w:rFonts w:cs="Arial"/>
        </w:rPr>
        <w:lastRenderedPageBreak/>
        <w:t xml:space="preserve">gap of 1 PRB, between the DL signal and the CLI. It can be observed that as the frequency allocation (number of PRBs) of the DL signal relative to the frequency allocation of the CLI decreases, the performance of the DL signal degrades significantly. It can also be seen that the relative degradation with lower number of frequency (PRB) allocation is considerable when there is 0PRB frequency gap between DL signal and the CLI (UL) signal compared to a frequency gap of 1PRB. </w:t>
      </w:r>
    </w:p>
    <w:p w14:paraId="13D0E4AF" w14:textId="77777777" w:rsidR="000E27A5" w:rsidRPr="00E32CF7" w:rsidRDefault="000E27A5" w:rsidP="000E27A5">
      <w:pPr>
        <w:rPr>
          <w:rFonts w:cs="Arial"/>
        </w:rPr>
      </w:pPr>
    </w:p>
    <w:p w14:paraId="4FE1BC41" w14:textId="414AD830" w:rsidR="000E27A5" w:rsidRPr="00E32CF7" w:rsidRDefault="000E27A5" w:rsidP="000E27A5">
      <w:pPr>
        <w:rPr>
          <w:rFonts w:cs="Arial"/>
          <w:i/>
          <w:iCs/>
        </w:rPr>
      </w:pPr>
      <w:r w:rsidRPr="00E32CF7">
        <w:rPr>
          <w:rFonts w:cs="Arial"/>
          <w:b/>
          <w:bCs/>
          <w:i/>
          <w:iCs/>
        </w:rPr>
        <w:t xml:space="preserve">Observation </w:t>
      </w:r>
      <w:r>
        <w:rPr>
          <w:rFonts w:cs="Arial"/>
          <w:b/>
          <w:bCs/>
          <w:i/>
          <w:iCs/>
        </w:rPr>
        <w:t>17</w:t>
      </w:r>
      <w:r w:rsidRPr="00E32CF7">
        <w:rPr>
          <w:rFonts w:cs="Arial"/>
          <w:b/>
          <w:bCs/>
          <w:i/>
          <w:iCs/>
        </w:rPr>
        <w:t>.</w:t>
      </w:r>
      <w:r w:rsidRPr="00E32CF7">
        <w:rPr>
          <w:rFonts w:cs="Arial"/>
          <w:i/>
          <w:iCs/>
        </w:rPr>
        <w:t xml:space="preserve"> DL throughput performance suffers considerably at high MCSs and approaches to almost zero when there is any degree of intra-subband CLI overlap with DL signal.</w:t>
      </w:r>
    </w:p>
    <w:p w14:paraId="21FFE9AC" w14:textId="0D9F363D" w:rsidR="000E27A5" w:rsidRPr="00E32CF7" w:rsidRDefault="000E27A5" w:rsidP="000E27A5">
      <w:pPr>
        <w:rPr>
          <w:rFonts w:cs="Arial"/>
          <w:i/>
          <w:iCs/>
        </w:rPr>
      </w:pPr>
      <w:r w:rsidRPr="00E32CF7">
        <w:rPr>
          <w:rFonts w:cs="Arial"/>
          <w:b/>
          <w:bCs/>
          <w:i/>
          <w:iCs/>
        </w:rPr>
        <w:t xml:space="preserve">Observation </w:t>
      </w:r>
      <w:r>
        <w:rPr>
          <w:rFonts w:cs="Arial"/>
          <w:b/>
          <w:bCs/>
          <w:i/>
          <w:iCs/>
        </w:rPr>
        <w:t>18</w:t>
      </w:r>
      <w:r w:rsidRPr="00E32CF7">
        <w:rPr>
          <w:rFonts w:cs="Arial"/>
          <w:b/>
          <w:bCs/>
          <w:i/>
          <w:iCs/>
        </w:rPr>
        <w:t>.</w:t>
      </w:r>
      <w:r w:rsidRPr="00E32CF7">
        <w:rPr>
          <w:rFonts w:cs="Arial"/>
          <w:i/>
          <w:iCs/>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71B44013" w14:textId="171F681C" w:rsidR="000E27A5" w:rsidRPr="00E32CF7" w:rsidRDefault="000E27A5" w:rsidP="000E27A5">
      <w:pPr>
        <w:rPr>
          <w:rFonts w:cs="Arial"/>
          <w:i/>
          <w:iCs/>
        </w:rPr>
      </w:pPr>
      <w:r w:rsidRPr="00E32CF7">
        <w:rPr>
          <w:rFonts w:cs="Arial"/>
          <w:b/>
          <w:bCs/>
          <w:i/>
          <w:iCs/>
        </w:rPr>
        <w:t>Observation 1</w:t>
      </w:r>
      <w:r>
        <w:rPr>
          <w:rFonts w:cs="Arial"/>
          <w:b/>
          <w:bCs/>
          <w:i/>
          <w:iCs/>
        </w:rPr>
        <w:t>9</w:t>
      </w:r>
      <w:r w:rsidRPr="00E32CF7">
        <w:rPr>
          <w:rFonts w:cs="Arial"/>
          <w:b/>
          <w:bCs/>
          <w:i/>
          <w:iCs/>
        </w:rPr>
        <w:t xml:space="preserve">. </w:t>
      </w:r>
      <w:r w:rsidRPr="00E32CF7">
        <w:rPr>
          <w:rFonts w:cs="Arial"/>
          <w:i/>
          <w:iCs/>
        </w:rPr>
        <w:t>At high MCS indices, DL throughput performance recovers to 90% of the maximum throughput when the inter-subband distance between the DL signal and the CLI signal is at least 2-RB in this example scenario.</w:t>
      </w:r>
    </w:p>
    <w:p w14:paraId="2B0B1BE1" w14:textId="2079C809" w:rsidR="000E27A5" w:rsidRPr="00E32CF7" w:rsidRDefault="000E27A5" w:rsidP="000E27A5">
      <w:pPr>
        <w:rPr>
          <w:rFonts w:cs="Arial"/>
          <w:i/>
          <w:iCs/>
        </w:rPr>
      </w:pPr>
      <w:r w:rsidRPr="00E32CF7">
        <w:rPr>
          <w:rFonts w:cs="Arial"/>
          <w:b/>
          <w:bCs/>
          <w:i/>
          <w:iCs/>
        </w:rPr>
        <w:t xml:space="preserve">Observation </w:t>
      </w:r>
      <w:r>
        <w:rPr>
          <w:rFonts w:cs="Arial"/>
          <w:b/>
          <w:bCs/>
          <w:i/>
          <w:iCs/>
        </w:rPr>
        <w:t>20</w:t>
      </w:r>
      <w:r w:rsidRPr="00E32CF7">
        <w:rPr>
          <w:rFonts w:cs="Arial"/>
          <w:b/>
          <w:bCs/>
          <w:i/>
          <w:iCs/>
        </w:rPr>
        <w:t xml:space="preserve">. </w:t>
      </w:r>
      <w:r w:rsidRPr="00E32CF7">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64394DB2" w14:textId="162E0D37" w:rsidR="000E27A5" w:rsidRPr="00E32CF7" w:rsidRDefault="000E27A5" w:rsidP="000E27A5">
      <w:pPr>
        <w:rPr>
          <w:rFonts w:cs="Arial"/>
          <w:i/>
        </w:rPr>
      </w:pPr>
      <w:r w:rsidRPr="00E32CF7">
        <w:rPr>
          <w:rFonts w:cs="Arial"/>
          <w:b/>
          <w:bCs/>
          <w:i/>
        </w:rPr>
        <w:t xml:space="preserve">Proposal </w:t>
      </w:r>
      <w:r>
        <w:rPr>
          <w:rFonts w:cs="Arial"/>
          <w:b/>
          <w:bCs/>
          <w:i/>
        </w:rPr>
        <w:t>1</w:t>
      </w:r>
      <w:r w:rsidR="008B0EE6">
        <w:rPr>
          <w:rFonts w:cs="Arial"/>
          <w:b/>
          <w:bCs/>
          <w:i/>
        </w:rPr>
        <w:t>6</w:t>
      </w:r>
      <w:r w:rsidRPr="00E32CF7">
        <w:rPr>
          <w:rFonts w:cs="Arial"/>
          <w:b/>
          <w:bCs/>
          <w:i/>
        </w:rPr>
        <w:t>.</w:t>
      </w:r>
      <w:r w:rsidRPr="00E32CF7">
        <w:rPr>
          <w:rFonts w:cs="Arial"/>
          <w:i/>
        </w:rPr>
        <w:t xml:space="preserve"> Study performance of applying a frequency gap or guard RBs for a UL transmission in an SBFD framework for interference mitigation with regards to adjacent DL subbands.</w:t>
      </w:r>
    </w:p>
    <w:p w14:paraId="05668008" w14:textId="77777777" w:rsidR="000E27A5" w:rsidRPr="00E32CF7" w:rsidRDefault="000E27A5" w:rsidP="000E27A5">
      <w:pPr>
        <w:rPr>
          <w:rFonts w:cs="Arial"/>
        </w:rPr>
      </w:pPr>
    </w:p>
    <w:p w14:paraId="484A68A1" w14:textId="77777777" w:rsidR="000E27A5" w:rsidRPr="00E32CF7" w:rsidRDefault="000E27A5" w:rsidP="000E27A5">
      <w:pPr>
        <w:pStyle w:val="Heading2"/>
      </w:pPr>
      <w:r w:rsidRPr="00E32CF7">
        <w:t xml:space="preserve">Performance comparison between SBFD and legacy TDD </w:t>
      </w:r>
    </w:p>
    <w:p w14:paraId="699CCB64" w14:textId="77777777" w:rsidR="000E27A5" w:rsidRPr="00E32CF7" w:rsidRDefault="000E27A5" w:rsidP="000E27A5">
      <w:pPr>
        <w:rPr>
          <w:rFonts w:cs="Arial"/>
        </w:rPr>
      </w:pPr>
      <w:r w:rsidRPr="00E32CF7">
        <w:rPr>
          <w:rFonts w:cs="Arial"/>
        </w:rPr>
        <w:t>In this subsection we compare the performance of SBFD with legacy TDD via system level simulations. We consider the SBFD deployment case 1, where a single carrier is considered with all cells using the same SBFD subband configuration. We consider the FR1 - Urban macro deployment. We applied Alt 2 (No SBFD DL subband in the slots/symbols that correspond to UL slots/symbols in legacy TDD) from the agreement made in RAN1#109-e [2], which includes the following:</w:t>
      </w:r>
    </w:p>
    <w:p w14:paraId="3F33B28A" w14:textId="77777777" w:rsidR="000E27A5" w:rsidRPr="00E32CF7" w:rsidRDefault="000E27A5" w:rsidP="000E27A5">
      <w:pPr>
        <w:numPr>
          <w:ilvl w:val="1"/>
          <w:numId w:val="8"/>
        </w:numPr>
        <w:overflowPunct/>
        <w:autoSpaceDE/>
        <w:autoSpaceDN/>
        <w:adjustRightInd/>
        <w:textAlignment w:val="auto"/>
        <w:rPr>
          <w:rFonts w:eastAsia="Batang" w:cs="Arial"/>
        </w:rPr>
      </w:pPr>
      <w:r w:rsidRPr="00E32CF7">
        <w:rPr>
          <w:rFonts w:cs="Arial"/>
        </w:rPr>
        <w:t>Legacy TDD: Static TDD UL/DL configuration with {DDDSU}, where S=[12D:2G:0U]</w:t>
      </w:r>
    </w:p>
    <w:p w14:paraId="3D553199" w14:textId="77777777" w:rsidR="000E27A5" w:rsidRPr="00E32CF7" w:rsidRDefault="000E27A5" w:rsidP="000E27A5">
      <w:pPr>
        <w:numPr>
          <w:ilvl w:val="1"/>
          <w:numId w:val="8"/>
        </w:numPr>
        <w:overflowPunct/>
        <w:autoSpaceDE/>
        <w:autoSpaceDN/>
        <w:adjustRightInd/>
        <w:textAlignment w:val="auto"/>
        <w:rPr>
          <w:rFonts w:eastAsia="Batang" w:cs="Arial"/>
        </w:rPr>
      </w:pPr>
      <w:r w:rsidRPr="00E32CF7">
        <w:rPr>
          <w:rFonts w:cs="Arial"/>
        </w:rPr>
        <w:t xml:space="preserve">SBFD: Alt. </w:t>
      </w:r>
      <w:proofErr w:type="gramStart"/>
      <w:r w:rsidRPr="00E32CF7">
        <w:rPr>
          <w:rFonts w:cs="Arial"/>
        </w:rPr>
        <w:t>2 :</w:t>
      </w:r>
      <w:proofErr w:type="gramEnd"/>
      <w:r w:rsidRPr="00E32CF7">
        <w:rPr>
          <w:rFonts w:cs="Arial"/>
        </w:rPr>
        <w:t xml:space="preserve"> Frame structure#2 (XXXXU), where X denotes a SBFD slot. In time domain, SBFD UL subband spans all the symbols in a SBFD slot. In frequency domain, SBFD UL subband is about [20%] of the channel bandwidth.</w:t>
      </w:r>
    </w:p>
    <w:p w14:paraId="085C8FC7" w14:textId="77777777" w:rsidR="000E27A5" w:rsidRPr="00E32CF7" w:rsidRDefault="000E27A5" w:rsidP="000E27A5">
      <w:pPr>
        <w:numPr>
          <w:ilvl w:val="1"/>
          <w:numId w:val="8"/>
        </w:numPr>
        <w:overflowPunct/>
        <w:autoSpaceDE/>
        <w:autoSpaceDN/>
        <w:adjustRightInd/>
        <w:textAlignment w:val="auto"/>
        <w:rPr>
          <w:rFonts w:cs="Arial"/>
        </w:rPr>
      </w:pPr>
      <w:r w:rsidRPr="00E32CF7">
        <w:rPr>
          <w:rFonts w:cs="Arial"/>
        </w:rPr>
        <w:t>SBFD: Alt. 4: Frame structure#3 (XXXXX), where X denotes a SBFD slot. In time domain, SBFD UL subband spans all the symbols in a SBFD slot. In frequency domain, SBFD UL subband is about [20%] of the channel bandwidth.</w:t>
      </w:r>
    </w:p>
    <w:p w14:paraId="62048CEC" w14:textId="77777777" w:rsidR="000E27A5" w:rsidRPr="00E32CF7" w:rsidRDefault="000E27A5" w:rsidP="000E27A5">
      <w:pPr>
        <w:rPr>
          <w:rFonts w:cs="Arial"/>
        </w:rPr>
      </w:pPr>
    </w:p>
    <w:p w14:paraId="639F2C73" w14:textId="77777777" w:rsidR="000E27A5" w:rsidRPr="00E32CF7" w:rsidRDefault="000E27A5" w:rsidP="000E27A5">
      <w:pPr>
        <w:rPr>
          <w:rFonts w:cs="Arial"/>
        </w:rPr>
      </w:pPr>
      <w:r w:rsidRPr="00E32CF7">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E32CF7">
        <w:rPr>
          <w:rFonts w:cs="Arial"/>
        </w:rPr>
        <w:t>TxRUs</w:t>
      </w:r>
      <w:proofErr w:type="spellEnd"/>
      <w:r w:rsidRPr="00E32CF7">
        <w:rPr>
          <w:rFonts w:cs="Arial"/>
        </w:rPr>
        <w:t xml:space="preserve"> is the same for both legacy TDD and SBFD, however in the SBFD case, each of the downlink and uplink uses half of the total number of </w:t>
      </w:r>
      <w:proofErr w:type="spellStart"/>
      <w:r w:rsidRPr="00E32CF7">
        <w:rPr>
          <w:rFonts w:cs="Arial"/>
        </w:rPr>
        <w:t>TxRUs</w:t>
      </w:r>
      <w:proofErr w:type="spellEnd"/>
      <w:r w:rsidRPr="00E32CF7">
        <w:rPr>
          <w:rFonts w:cs="Arial"/>
        </w:rPr>
        <w:t xml:space="preserve">. </w:t>
      </w:r>
    </w:p>
    <w:p w14:paraId="6C791523" w14:textId="77777777" w:rsidR="000E27A5" w:rsidRPr="00E32CF7" w:rsidRDefault="000E27A5" w:rsidP="000E27A5">
      <w:pPr>
        <w:rPr>
          <w:rFonts w:eastAsia="Batang" w:cs="Arial"/>
        </w:rPr>
      </w:pPr>
      <w:r w:rsidRPr="00E32CF7">
        <w:rPr>
          <w:rFonts w:eastAsia="Batang" w:cs="Arial"/>
        </w:rPr>
        <w:t xml:space="preserve">Regarding antenna elements, following options are considered for this </w:t>
      </w:r>
      <w:proofErr w:type="gramStart"/>
      <w:r w:rsidRPr="00E32CF7">
        <w:rPr>
          <w:rFonts w:eastAsia="Batang" w:cs="Arial"/>
        </w:rPr>
        <w:t>evaluation:.</w:t>
      </w:r>
      <w:proofErr w:type="gramEnd"/>
    </w:p>
    <w:p w14:paraId="7C2CC5FD" w14:textId="77777777" w:rsidR="000E27A5" w:rsidRPr="00E32CF7" w:rsidRDefault="000E27A5" w:rsidP="000E27A5">
      <w:pPr>
        <w:numPr>
          <w:ilvl w:val="0"/>
          <w:numId w:val="8"/>
        </w:numPr>
        <w:overflowPunct/>
        <w:autoSpaceDE/>
        <w:autoSpaceDN/>
        <w:adjustRightInd/>
        <w:textAlignment w:val="auto"/>
        <w:rPr>
          <w:rFonts w:eastAsia="Batang" w:cs="Arial"/>
        </w:rPr>
      </w:pPr>
      <w:r w:rsidRPr="00E32CF7">
        <w:rPr>
          <w:rFonts w:eastAsia="Batang" w:cs="Arial"/>
        </w:rPr>
        <w:t xml:space="preserve">SBFD </w:t>
      </w:r>
      <w:proofErr w:type="spellStart"/>
      <w:r w:rsidRPr="00E32CF7">
        <w:rPr>
          <w:rFonts w:eastAsia="Batang" w:cs="Arial"/>
        </w:rPr>
        <w:t>Opt</w:t>
      </w:r>
      <w:proofErr w:type="spellEnd"/>
      <w:r w:rsidRPr="00E32CF7">
        <w:rPr>
          <w:rFonts w:eastAsia="Batang" w:cs="Arial"/>
        </w:rPr>
        <w:t xml:space="preserve"> 1: The total number of antenna elements of the antenna array for SBFD is the same as the total number of antenna elements of the antenna array for legacy TDD.</w:t>
      </w:r>
    </w:p>
    <w:p w14:paraId="5CB478DD" w14:textId="77777777" w:rsidR="000E27A5" w:rsidRPr="00E32CF7" w:rsidRDefault="000E27A5" w:rsidP="000E27A5">
      <w:pPr>
        <w:numPr>
          <w:ilvl w:val="0"/>
          <w:numId w:val="8"/>
        </w:numPr>
        <w:overflowPunct/>
        <w:autoSpaceDE/>
        <w:autoSpaceDN/>
        <w:adjustRightInd/>
        <w:textAlignment w:val="auto"/>
        <w:rPr>
          <w:rFonts w:eastAsia="Batang" w:cs="Arial"/>
        </w:rPr>
      </w:pPr>
      <w:r w:rsidRPr="00E32CF7">
        <w:rPr>
          <w:rFonts w:eastAsia="Batang" w:cs="Arial"/>
        </w:rPr>
        <w:t xml:space="preserve">SBFD </w:t>
      </w:r>
      <w:proofErr w:type="spellStart"/>
      <w:r w:rsidRPr="00E32CF7">
        <w:rPr>
          <w:rFonts w:eastAsia="Batang" w:cs="Arial"/>
        </w:rPr>
        <w:t>Opt</w:t>
      </w:r>
      <w:proofErr w:type="spellEnd"/>
      <w:r w:rsidRPr="00E32CF7">
        <w:rPr>
          <w:rFonts w:eastAsia="Batang" w:cs="Arial"/>
        </w:rPr>
        <w:t xml:space="preserve"> 2: The total number of antenna elements of the antenna array for SBFD is two times of the total number of antenna elements of the antenna array for legacy TDD.</w:t>
      </w:r>
    </w:p>
    <w:p w14:paraId="128D9D2A" w14:textId="77777777" w:rsidR="000E27A5" w:rsidRPr="00E32CF7" w:rsidRDefault="000E27A5" w:rsidP="000E27A5">
      <w:pPr>
        <w:rPr>
          <w:rFonts w:eastAsia="Batang" w:cs="Arial"/>
        </w:rPr>
      </w:pPr>
    </w:p>
    <w:p w14:paraId="5DD316CB" w14:textId="77777777" w:rsidR="000E27A5" w:rsidRPr="00E32CF7" w:rsidRDefault="000E27A5" w:rsidP="000E27A5">
      <w:pPr>
        <w:rPr>
          <w:rFonts w:eastAsia="Batang" w:cs="Arial"/>
        </w:rPr>
      </w:pPr>
      <w:r w:rsidRPr="00E32CF7">
        <w:rPr>
          <w:rFonts w:eastAsia="Batang" w:cs="Arial"/>
        </w:rPr>
        <w:t>Additionally, the effect of ratio of self-interference (RSI) at gNB receiver is considered. The effect of three different RSI values: 135 dB, 145 dB, 165 dB on UL performance are evaluated.</w:t>
      </w:r>
    </w:p>
    <w:p w14:paraId="061E4EFA" w14:textId="77777777" w:rsidR="000E27A5" w:rsidRPr="00E32CF7" w:rsidRDefault="000E27A5" w:rsidP="000E27A5">
      <w:pPr>
        <w:rPr>
          <w:rFonts w:cs="Arial"/>
        </w:rPr>
      </w:pPr>
    </w:p>
    <w:p w14:paraId="53C88F81" w14:textId="77777777" w:rsidR="000E27A5" w:rsidRPr="00E32CF7" w:rsidRDefault="000E27A5" w:rsidP="000E27A5">
      <w:pPr>
        <w:rPr>
          <w:rFonts w:cs="Arial"/>
        </w:rPr>
      </w:pPr>
      <w:r w:rsidRPr="00E32CF7">
        <w:rPr>
          <w:rFonts w:cs="Arial"/>
        </w:rPr>
        <w:t>We consider two traffic ratios: (</w:t>
      </w:r>
      <w:proofErr w:type="spellStart"/>
      <w:r w:rsidRPr="00E32CF7">
        <w:rPr>
          <w:rFonts w:cs="Arial"/>
        </w:rPr>
        <w:t>i</w:t>
      </w:r>
      <w:proofErr w:type="spellEnd"/>
      <w:r w:rsidRPr="00E32CF7">
        <w:rPr>
          <w:rFonts w:cs="Arial"/>
        </w:rPr>
        <w:t xml:space="preserve">) DL:UL ratio = 1:1, and (ii) DL:UL ratio = 2:1. Additionally, for both of these we consider varying </w:t>
      </w:r>
      <w:proofErr w:type="gramStart"/>
      <w:r w:rsidRPr="00E32CF7">
        <w:rPr>
          <w:rFonts w:cs="Arial"/>
        </w:rPr>
        <w:t>DL:UL</w:t>
      </w:r>
      <w:proofErr w:type="gramEnd"/>
      <w:r w:rsidRPr="00E32CF7">
        <w:rPr>
          <w:rFonts w:cs="Arial"/>
        </w:rPr>
        <w:t xml:space="preserve"> traffic arrival rates/loads. Tables 1-3 presents results for the DL:UL ratio of 1:1, </w:t>
      </w:r>
      <w:r w:rsidRPr="00E32CF7">
        <w:rPr>
          <w:rFonts w:cs="Arial"/>
        </w:rPr>
        <w:lastRenderedPageBreak/>
        <w:t>whereas Table 4-6 presents results for the 2:1 ratio. Additional details regarding simulation assumptions can be found in the Appendix (Table 8).</w:t>
      </w:r>
    </w:p>
    <w:p w14:paraId="50363B07" w14:textId="77777777" w:rsidR="000E27A5" w:rsidRPr="00E32CF7" w:rsidRDefault="000E27A5" w:rsidP="000E27A5">
      <w:pPr>
        <w:rPr>
          <w:rFonts w:cs="Arial"/>
        </w:rPr>
      </w:pPr>
    </w:p>
    <w:p w14:paraId="4B835C5A" w14:textId="77777777" w:rsidR="000E27A5" w:rsidRPr="00E32CF7" w:rsidRDefault="000E27A5" w:rsidP="000E27A5">
      <w:pPr>
        <w:jc w:val="center"/>
        <w:rPr>
          <w:rFonts w:cs="Arial"/>
        </w:rPr>
      </w:pPr>
      <w:r w:rsidRPr="00E32CF7">
        <w:rPr>
          <w:rFonts w:cs="Arial"/>
        </w:rPr>
        <w:t>Table 1. legacy TDD vs. SBFD for 1:1 (</w:t>
      </w:r>
      <w:proofErr w:type="gramStart"/>
      <w:r w:rsidRPr="00E32CF7">
        <w:rPr>
          <w:rFonts w:cs="Arial"/>
        </w:rPr>
        <w:t>DL:UL</w:t>
      </w:r>
      <w:proofErr w:type="gramEnd"/>
      <w:r w:rsidRPr="00E32CF7">
        <w:rPr>
          <w:rFonts w:cs="Arial"/>
        </w:rPr>
        <w:t>) ratio – low load</w:t>
      </w:r>
    </w:p>
    <w:tbl>
      <w:tblPr>
        <w:tblStyle w:val="TableGrid2"/>
        <w:tblW w:w="1088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810"/>
        <w:gridCol w:w="810"/>
        <w:gridCol w:w="800"/>
        <w:gridCol w:w="810"/>
        <w:gridCol w:w="810"/>
      </w:tblGrid>
      <w:tr w:rsidR="000E27A5" w:rsidRPr="00E32CF7" w14:paraId="1395AF06" w14:textId="77777777" w:rsidTr="0001535F">
        <w:trPr>
          <w:cantSplit/>
          <w:trHeight w:val="24"/>
          <w:jc w:val="center"/>
        </w:trPr>
        <w:tc>
          <w:tcPr>
            <w:tcW w:w="1264" w:type="dxa"/>
            <w:gridSpan w:val="2"/>
            <w:vMerge w:val="restart"/>
          </w:tcPr>
          <w:p w14:paraId="097AB640" w14:textId="77777777" w:rsidR="000E27A5" w:rsidRPr="00E32CF7" w:rsidRDefault="000E27A5" w:rsidP="0001535F">
            <w:pPr>
              <w:jc w:val="center"/>
              <w:rPr>
                <w:rFonts w:cs="Arial"/>
              </w:rPr>
            </w:pPr>
          </w:p>
          <w:p w14:paraId="43AE68A7" w14:textId="77777777" w:rsidR="000E27A5" w:rsidRPr="00E32CF7" w:rsidRDefault="000E27A5" w:rsidP="0001535F">
            <w:pPr>
              <w:jc w:val="center"/>
              <w:rPr>
                <w:rFonts w:cs="Arial"/>
              </w:rPr>
            </w:pPr>
            <w:r w:rsidRPr="00E32CF7">
              <w:rPr>
                <w:rFonts w:cs="Arial"/>
              </w:rPr>
              <w:t>Reported parameters</w:t>
            </w:r>
          </w:p>
        </w:tc>
        <w:tc>
          <w:tcPr>
            <w:tcW w:w="9620" w:type="dxa"/>
            <w:gridSpan w:val="13"/>
          </w:tcPr>
          <w:p w14:paraId="14F19960" w14:textId="77777777" w:rsidR="000E27A5" w:rsidRPr="00E32CF7" w:rsidRDefault="000E27A5" w:rsidP="0001535F">
            <w:pPr>
              <w:jc w:val="center"/>
              <w:rPr>
                <w:rFonts w:cs="Arial"/>
                <w:u w:val="single"/>
              </w:rPr>
            </w:pPr>
            <w:r w:rsidRPr="00E32CF7">
              <w:rPr>
                <w:rFonts w:cs="Arial"/>
              </w:rPr>
              <w:t>DL/UL ratio 1/1</w:t>
            </w:r>
          </w:p>
        </w:tc>
      </w:tr>
      <w:tr w:rsidR="000E27A5" w:rsidRPr="00E32CF7" w14:paraId="72103164" w14:textId="77777777" w:rsidTr="0001535F">
        <w:trPr>
          <w:cantSplit/>
          <w:trHeight w:val="138"/>
          <w:jc w:val="center"/>
        </w:trPr>
        <w:tc>
          <w:tcPr>
            <w:tcW w:w="1264" w:type="dxa"/>
            <w:gridSpan w:val="2"/>
            <w:vMerge/>
          </w:tcPr>
          <w:p w14:paraId="70684707" w14:textId="77777777" w:rsidR="000E27A5" w:rsidRPr="00E32CF7" w:rsidRDefault="000E27A5" w:rsidP="0001535F">
            <w:pPr>
              <w:jc w:val="center"/>
              <w:rPr>
                <w:rFonts w:cs="Arial"/>
              </w:rPr>
            </w:pPr>
          </w:p>
        </w:tc>
        <w:tc>
          <w:tcPr>
            <w:tcW w:w="810" w:type="dxa"/>
            <w:vMerge w:val="restart"/>
          </w:tcPr>
          <w:p w14:paraId="6B79CD2E" w14:textId="77777777" w:rsidR="000E27A5" w:rsidRPr="00E32CF7" w:rsidRDefault="000E27A5" w:rsidP="0001535F">
            <w:pPr>
              <w:jc w:val="center"/>
              <w:rPr>
                <w:rFonts w:cs="Arial"/>
              </w:rPr>
            </w:pPr>
            <w:r w:rsidRPr="00E32CF7">
              <w:rPr>
                <w:rFonts w:cs="Arial"/>
              </w:rPr>
              <w:t>Legacy TDD</w:t>
            </w:r>
          </w:p>
        </w:tc>
        <w:tc>
          <w:tcPr>
            <w:tcW w:w="3960" w:type="dxa"/>
            <w:gridSpan w:val="6"/>
          </w:tcPr>
          <w:p w14:paraId="3AC13E72" w14:textId="77777777" w:rsidR="000E27A5" w:rsidRPr="00E32CF7" w:rsidRDefault="000E27A5" w:rsidP="0001535F">
            <w:pPr>
              <w:jc w:val="center"/>
              <w:rPr>
                <w:rFonts w:cs="Arial"/>
              </w:rPr>
            </w:pPr>
            <w:r w:rsidRPr="00E32CF7">
              <w:rPr>
                <w:rFonts w:cs="Arial"/>
              </w:rPr>
              <w:t xml:space="preserve">SBFD Opt.1 </w:t>
            </w:r>
          </w:p>
        </w:tc>
        <w:tc>
          <w:tcPr>
            <w:tcW w:w="4850" w:type="dxa"/>
            <w:gridSpan w:val="6"/>
          </w:tcPr>
          <w:p w14:paraId="22856213" w14:textId="77777777" w:rsidR="000E27A5" w:rsidRPr="00E32CF7" w:rsidRDefault="000E27A5" w:rsidP="0001535F">
            <w:pPr>
              <w:jc w:val="center"/>
              <w:rPr>
                <w:rFonts w:cs="Arial"/>
              </w:rPr>
            </w:pPr>
            <w:r w:rsidRPr="00E32CF7">
              <w:rPr>
                <w:rFonts w:cs="Arial"/>
              </w:rPr>
              <w:t>SBFD Opt. 2</w:t>
            </w:r>
          </w:p>
        </w:tc>
      </w:tr>
      <w:tr w:rsidR="000E27A5" w:rsidRPr="00E32CF7" w14:paraId="53A2A855" w14:textId="77777777" w:rsidTr="0001535F">
        <w:trPr>
          <w:cantSplit/>
          <w:trHeight w:val="81"/>
          <w:jc w:val="center"/>
        </w:trPr>
        <w:tc>
          <w:tcPr>
            <w:tcW w:w="1264" w:type="dxa"/>
            <w:gridSpan w:val="2"/>
            <w:vMerge/>
          </w:tcPr>
          <w:p w14:paraId="7243B5E5" w14:textId="77777777" w:rsidR="000E27A5" w:rsidRPr="00E32CF7" w:rsidRDefault="000E27A5" w:rsidP="0001535F">
            <w:pPr>
              <w:jc w:val="center"/>
              <w:rPr>
                <w:rFonts w:cs="Arial"/>
              </w:rPr>
            </w:pPr>
          </w:p>
        </w:tc>
        <w:tc>
          <w:tcPr>
            <w:tcW w:w="810" w:type="dxa"/>
            <w:vMerge/>
          </w:tcPr>
          <w:p w14:paraId="2AA61A0A" w14:textId="77777777" w:rsidR="000E27A5" w:rsidRPr="00E32CF7" w:rsidRDefault="000E27A5" w:rsidP="0001535F">
            <w:pPr>
              <w:jc w:val="center"/>
              <w:rPr>
                <w:rFonts w:cs="Arial"/>
              </w:rPr>
            </w:pPr>
          </w:p>
        </w:tc>
        <w:tc>
          <w:tcPr>
            <w:tcW w:w="1800" w:type="dxa"/>
            <w:gridSpan w:val="3"/>
          </w:tcPr>
          <w:p w14:paraId="4141B13F" w14:textId="77777777" w:rsidR="000E27A5" w:rsidRPr="00E32CF7" w:rsidRDefault="000E27A5" w:rsidP="0001535F">
            <w:pPr>
              <w:jc w:val="center"/>
              <w:rPr>
                <w:rFonts w:cs="Arial"/>
              </w:rPr>
            </w:pPr>
            <w:r w:rsidRPr="00E32CF7">
              <w:rPr>
                <w:rFonts w:cs="Arial"/>
              </w:rPr>
              <w:t>Alt. 2</w:t>
            </w:r>
          </w:p>
        </w:tc>
        <w:tc>
          <w:tcPr>
            <w:tcW w:w="2160" w:type="dxa"/>
            <w:gridSpan w:val="3"/>
          </w:tcPr>
          <w:p w14:paraId="10399FE5" w14:textId="77777777" w:rsidR="000E27A5" w:rsidRPr="00E32CF7" w:rsidRDefault="000E27A5" w:rsidP="0001535F">
            <w:pPr>
              <w:jc w:val="center"/>
              <w:rPr>
                <w:rFonts w:cs="Arial"/>
              </w:rPr>
            </w:pPr>
            <w:r w:rsidRPr="00E32CF7">
              <w:rPr>
                <w:rFonts w:cs="Arial"/>
              </w:rPr>
              <w:t>Alt. 4</w:t>
            </w:r>
          </w:p>
        </w:tc>
        <w:tc>
          <w:tcPr>
            <w:tcW w:w="2430" w:type="dxa"/>
            <w:gridSpan w:val="3"/>
          </w:tcPr>
          <w:p w14:paraId="0DB7DE26" w14:textId="77777777" w:rsidR="000E27A5" w:rsidRPr="00E32CF7" w:rsidRDefault="000E27A5" w:rsidP="0001535F">
            <w:pPr>
              <w:jc w:val="center"/>
              <w:rPr>
                <w:rFonts w:cs="Arial"/>
              </w:rPr>
            </w:pPr>
            <w:r w:rsidRPr="00E32CF7">
              <w:rPr>
                <w:rFonts w:cs="Arial"/>
              </w:rPr>
              <w:t>Alt. 2</w:t>
            </w:r>
          </w:p>
        </w:tc>
        <w:tc>
          <w:tcPr>
            <w:tcW w:w="2420" w:type="dxa"/>
            <w:gridSpan w:val="3"/>
          </w:tcPr>
          <w:p w14:paraId="61D215FE" w14:textId="77777777" w:rsidR="000E27A5" w:rsidRPr="00E32CF7" w:rsidRDefault="000E27A5" w:rsidP="0001535F">
            <w:pPr>
              <w:jc w:val="center"/>
              <w:rPr>
                <w:rFonts w:cs="Arial"/>
              </w:rPr>
            </w:pPr>
            <w:r w:rsidRPr="00E32CF7">
              <w:rPr>
                <w:rFonts w:cs="Arial"/>
              </w:rPr>
              <w:t>Alt. 4</w:t>
            </w:r>
          </w:p>
        </w:tc>
      </w:tr>
      <w:tr w:rsidR="000E27A5" w:rsidRPr="00E32CF7" w14:paraId="6EBC2903" w14:textId="77777777" w:rsidTr="0001535F">
        <w:trPr>
          <w:cantSplit/>
          <w:trHeight w:val="81"/>
          <w:jc w:val="center"/>
        </w:trPr>
        <w:tc>
          <w:tcPr>
            <w:tcW w:w="1264" w:type="dxa"/>
            <w:gridSpan w:val="2"/>
            <w:vMerge/>
          </w:tcPr>
          <w:p w14:paraId="2220B6C6" w14:textId="77777777" w:rsidR="000E27A5" w:rsidRPr="00E32CF7" w:rsidRDefault="000E27A5" w:rsidP="0001535F">
            <w:pPr>
              <w:jc w:val="center"/>
              <w:rPr>
                <w:rFonts w:cs="Arial"/>
              </w:rPr>
            </w:pPr>
          </w:p>
        </w:tc>
        <w:tc>
          <w:tcPr>
            <w:tcW w:w="810" w:type="dxa"/>
            <w:vMerge/>
          </w:tcPr>
          <w:p w14:paraId="5C108100" w14:textId="77777777" w:rsidR="000E27A5" w:rsidRPr="00E32CF7" w:rsidRDefault="000E27A5" w:rsidP="0001535F">
            <w:pPr>
              <w:jc w:val="center"/>
              <w:rPr>
                <w:rFonts w:cs="Arial"/>
              </w:rPr>
            </w:pPr>
          </w:p>
        </w:tc>
        <w:tc>
          <w:tcPr>
            <w:tcW w:w="1800" w:type="dxa"/>
            <w:gridSpan w:val="3"/>
          </w:tcPr>
          <w:p w14:paraId="0031CA40" w14:textId="77777777" w:rsidR="000E27A5" w:rsidRPr="00E32CF7" w:rsidRDefault="000E27A5" w:rsidP="0001535F">
            <w:pPr>
              <w:jc w:val="center"/>
              <w:rPr>
                <w:rFonts w:cs="Arial"/>
              </w:rPr>
            </w:pPr>
            <w:r w:rsidRPr="00E32CF7">
              <w:rPr>
                <w:rFonts w:cs="Arial"/>
              </w:rPr>
              <w:t>RSI (dB)</w:t>
            </w:r>
          </w:p>
        </w:tc>
        <w:tc>
          <w:tcPr>
            <w:tcW w:w="2160" w:type="dxa"/>
            <w:gridSpan w:val="3"/>
          </w:tcPr>
          <w:p w14:paraId="1128A649" w14:textId="77777777" w:rsidR="000E27A5" w:rsidRPr="00E32CF7" w:rsidRDefault="000E27A5" w:rsidP="0001535F">
            <w:pPr>
              <w:jc w:val="center"/>
              <w:rPr>
                <w:rFonts w:cs="Arial"/>
              </w:rPr>
            </w:pPr>
            <w:r w:rsidRPr="00E32CF7">
              <w:rPr>
                <w:rFonts w:cs="Arial"/>
              </w:rPr>
              <w:t>RSI (dB)</w:t>
            </w:r>
          </w:p>
        </w:tc>
        <w:tc>
          <w:tcPr>
            <w:tcW w:w="2430" w:type="dxa"/>
            <w:gridSpan w:val="3"/>
          </w:tcPr>
          <w:p w14:paraId="5F7FF85D" w14:textId="77777777" w:rsidR="000E27A5" w:rsidRPr="00E32CF7" w:rsidRDefault="000E27A5" w:rsidP="0001535F">
            <w:pPr>
              <w:jc w:val="center"/>
              <w:rPr>
                <w:rFonts w:cs="Arial"/>
              </w:rPr>
            </w:pPr>
            <w:r w:rsidRPr="00E32CF7">
              <w:rPr>
                <w:rFonts w:cs="Arial"/>
              </w:rPr>
              <w:t>RSI (dB)</w:t>
            </w:r>
          </w:p>
        </w:tc>
        <w:tc>
          <w:tcPr>
            <w:tcW w:w="2420" w:type="dxa"/>
            <w:gridSpan w:val="3"/>
          </w:tcPr>
          <w:p w14:paraId="4B67F8AF" w14:textId="77777777" w:rsidR="000E27A5" w:rsidRPr="00E32CF7" w:rsidRDefault="000E27A5" w:rsidP="0001535F">
            <w:pPr>
              <w:jc w:val="center"/>
              <w:rPr>
                <w:rFonts w:cs="Arial"/>
              </w:rPr>
            </w:pPr>
            <w:r w:rsidRPr="00E32CF7">
              <w:rPr>
                <w:rFonts w:cs="Arial"/>
              </w:rPr>
              <w:t>RSI (dB)</w:t>
            </w:r>
          </w:p>
        </w:tc>
      </w:tr>
      <w:tr w:rsidR="000E27A5" w:rsidRPr="00E32CF7" w14:paraId="298F1724" w14:textId="77777777" w:rsidTr="0001535F">
        <w:trPr>
          <w:cantSplit/>
          <w:trHeight w:val="80"/>
          <w:jc w:val="center"/>
        </w:trPr>
        <w:tc>
          <w:tcPr>
            <w:tcW w:w="1264" w:type="dxa"/>
            <w:gridSpan w:val="2"/>
            <w:vMerge/>
          </w:tcPr>
          <w:p w14:paraId="437E5751" w14:textId="77777777" w:rsidR="000E27A5" w:rsidRPr="00E32CF7" w:rsidRDefault="000E27A5" w:rsidP="0001535F">
            <w:pPr>
              <w:jc w:val="center"/>
              <w:rPr>
                <w:rFonts w:cs="Arial"/>
              </w:rPr>
            </w:pPr>
          </w:p>
        </w:tc>
        <w:tc>
          <w:tcPr>
            <w:tcW w:w="810" w:type="dxa"/>
            <w:vMerge/>
          </w:tcPr>
          <w:p w14:paraId="60E8A8BF" w14:textId="77777777" w:rsidR="000E27A5" w:rsidRPr="00E32CF7" w:rsidRDefault="000E27A5" w:rsidP="0001535F">
            <w:pPr>
              <w:jc w:val="center"/>
              <w:rPr>
                <w:rFonts w:cs="Arial"/>
              </w:rPr>
            </w:pPr>
          </w:p>
        </w:tc>
        <w:tc>
          <w:tcPr>
            <w:tcW w:w="600" w:type="dxa"/>
          </w:tcPr>
          <w:p w14:paraId="589E9DEC" w14:textId="77777777" w:rsidR="000E27A5" w:rsidRPr="00E32CF7" w:rsidRDefault="000E27A5" w:rsidP="0001535F">
            <w:pPr>
              <w:jc w:val="center"/>
              <w:rPr>
                <w:rFonts w:cs="Arial"/>
              </w:rPr>
            </w:pPr>
            <w:r w:rsidRPr="00E32CF7">
              <w:rPr>
                <w:rFonts w:cs="Arial"/>
              </w:rPr>
              <w:t>135</w:t>
            </w:r>
          </w:p>
        </w:tc>
        <w:tc>
          <w:tcPr>
            <w:tcW w:w="600" w:type="dxa"/>
          </w:tcPr>
          <w:p w14:paraId="581D4E36" w14:textId="77777777" w:rsidR="000E27A5" w:rsidRPr="00E32CF7" w:rsidRDefault="000E27A5" w:rsidP="0001535F">
            <w:pPr>
              <w:jc w:val="center"/>
              <w:rPr>
                <w:rFonts w:cs="Arial"/>
              </w:rPr>
            </w:pPr>
            <w:r w:rsidRPr="00E32CF7">
              <w:rPr>
                <w:rFonts w:cs="Arial"/>
              </w:rPr>
              <w:t>145</w:t>
            </w:r>
          </w:p>
        </w:tc>
        <w:tc>
          <w:tcPr>
            <w:tcW w:w="600" w:type="dxa"/>
          </w:tcPr>
          <w:p w14:paraId="774E4189" w14:textId="77777777" w:rsidR="000E27A5" w:rsidRPr="00E32CF7" w:rsidRDefault="000E27A5" w:rsidP="0001535F">
            <w:pPr>
              <w:jc w:val="center"/>
              <w:rPr>
                <w:rFonts w:cs="Arial"/>
              </w:rPr>
            </w:pPr>
            <w:r w:rsidRPr="00E32CF7">
              <w:rPr>
                <w:rFonts w:cs="Arial"/>
              </w:rPr>
              <w:t>165</w:t>
            </w:r>
          </w:p>
        </w:tc>
        <w:tc>
          <w:tcPr>
            <w:tcW w:w="720" w:type="dxa"/>
          </w:tcPr>
          <w:p w14:paraId="10350F65" w14:textId="77777777" w:rsidR="000E27A5" w:rsidRPr="00E32CF7" w:rsidRDefault="000E27A5" w:rsidP="0001535F">
            <w:pPr>
              <w:jc w:val="center"/>
              <w:rPr>
                <w:rFonts w:cs="Arial"/>
              </w:rPr>
            </w:pPr>
            <w:r w:rsidRPr="00E32CF7">
              <w:rPr>
                <w:rFonts w:cs="Arial"/>
              </w:rPr>
              <w:t>135</w:t>
            </w:r>
          </w:p>
        </w:tc>
        <w:tc>
          <w:tcPr>
            <w:tcW w:w="720" w:type="dxa"/>
          </w:tcPr>
          <w:p w14:paraId="5E9C5B73" w14:textId="77777777" w:rsidR="000E27A5" w:rsidRPr="00E32CF7" w:rsidRDefault="000E27A5" w:rsidP="0001535F">
            <w:pPr>
              <w:jc w:val="center"/>
              <w:rPr>
                <w:rFonts w:cs="Arial"/>
              </w:rPr>
            </w:pPr>
            <w:r w:rsidRPr="00E32CF7">
              <w:rPr>
                <w:rFonts w:cs="Arial"/>
              </w:rPr>
              <w:t>145</w:t>
            </w:r>
          </w:p>
        </w:tc>
        <w:tc>
          <w:tcPr>
            <w:tcW w:w="720" w:type="dxa"/>
          </w:tcPr>
          <w:p w14:paraId="2F6D28BD" w14:textId="77777777" w:rsidR="000E27A5" w:rsidRPr="00E32CF7" w:rsidRDefault="000E27A5" w:rsidP="0001535F">
            <w:pPr>
              <w:jc w:val="center"/>
              <w:rPr>
                <w:rFonts w:cs="Arial"/>
              </w:rPr>
            </w:pPr>
            <w:r w:rsidRPr="00E32CF7">
              <w:rPr>
                <w:rFonts w:cs="Arial"/>
              </w:rPr>
              <w:t>165</w:t>
            </w:r>
          </w:p>
        </w:tc>
        <w:tc>
          <w:tcPr>
            <w:tcW w:w="810" w:type="dxa"/>
          </w:tcPr>
          <w:p w14:paraId="09C0ABF6" w14:textId="77777777" w:rsidR="000E27A5" w:rsidRPr="00E32CF7" w:rsidRDefault="000E27A5" w:rsidP="0001535F">
            <w:pPr>
              <w:jc w:val="center"/>
              <w:rPr>
                <w:rFonts w:cs="Arial"/>
              </w:rPr>
            </w:pPr>
            <w:r w:rsidRPr="00E32CF7">
              <w:rPr>
                <w:rFonts w:cs="Arial"/>
              </w:rPr>
              <w:t>135</w:t>
            </w:r>
          </w:p>
        </w:tc>
        <w:tc>
          <w:tcPr>
            <w:tcW w:w="810" w:type="dxa"/>
          </w:tcPr>
          <w:p w14:paraId="3F91B2EA" w14:textId="77777777" w:rsidR="000E27A5" w:rsidRPr="00E32CF7" w:rsidRDefault="000E27A5" w:rsidP="0001535F">
            <w:pPr>
              <w:jc w:val="center"/>
              <w:rPr>
                <w:rFonts w:cs="Arial"/>
              </w:rPr>
            </w:pPr>
            <w:r w:rsidRPr="00E32CF7">
              <w:rPr>
                <w:rFonts w:cs="Arial"/>
              </w:rPr>
              <w:t>145</w:t>
            </w:r>
          </w:p>
        </w:tc>
        <w:tc>
          <w:tcPr>
            <w:tcW w:w="810" w:type="dxa"/>
          </w:tcPr>
          <w:p w14:paraId="53899DD6" w14:textId="77777777" w:rsidR="000E27A5" w:rsidRPr="00E32CF7" w:rsidRDefault="000E27A5" w:rsidP="0001535F">
            <w:pPr>
              <w:jc w:val="center"/>
              <w:rPr>
                <w:rFonts w:cs="Arial"/>
              </w:rPr>
            </w:pPr>
            <w:r w:rsidRPr="00E32CF7">
              <w:rPr>
                <w:rFonts w:cs="Arial"/>
              </w:rPr>
              <w:t>165</w:t>
            </w:r>
          </w:p>
        </w:tc>
        <w:tc>
          <w:tcPr>
            <w:tcW w:w="800" w:type="dxa"/>
          </w:tcPr>
          <w:p w14:paraId="61790AFC" w14:textId="77777777" w:rsidR="000E27A5" w:rsidRPr="00E32CF7" w:rsidRDefault="000E27A5" w:rsidP="0001535F">
            <w:pPr>
              <w:jc w:val="center"/>
              <w:rPr>
                <w:rFonts w:cs="Arial"/>
              </w:rPr>
            </w:pPr>
            <w:r w:rsidRPr="00E32CF7">
              <w:rPr>
                <w:rFonts w:cs="Arial"/>
              </w:rPr>
              <w:t>135</w:t>
            </w:r>
          </w:p>
        </w:tc>
        <w:tc>
          <w:tcPr>
            <w:tcW w:w="810" w:type="dxa"/>
          </w:tcPr>
          <w:p w14:paraId="7BA74321" w14:textId="77777777" w:rsidR="000E27A5" w:rsidRPr="00E32CF7" w:rsidRDefault="000E27A5" w:rsidP="0001535F">
            <w:pPr>
              <w:jc w:val="center"/>
              <w:rPr>
                <w:rFonts w:cs="Arial"/>
              </w:rPr>
            </w:pPr>
            <w:r w:rsidRPr="00E32CF7">
              <w:rPr>
                <w:rFonts w:cs="Arial"/>
              </w:rPr>
              <w:t>145</w:t>
            </w:r>
          </w:p>
        </w:tc>
        <w:tc>
          <w:tcPr>
            <w:tcW w:w="810" w:type="dxa"/>
          </w:tcPr>
          <w:p w14:paraId="5AC7442B" w14:textId="77777777" w:rsidR="000E27A5" w:rsidRPr="00E32CF7" w:rsidRDefault="000E27A5" w:rsidP="0001535F">
            <w:pPr>
              <w:jc w:val="center"/>
              <w:rPr>
                <w:rFonts w:cs="Arial"/>
              </w:rPr>
            </w:pPr>
            <w:r w:rsidRPr="00E32CF7">
              <w:rPr>
                <w:rFonts w:cs="Arial"/>
              </w:rPr>
              <w:t>165</w:t>
            </w:r>
          </w:p>
        </w:tc>
      </w:tr>
      <w:tr w:rsidR="000E27A5" w:rsidRPr="00E32CF7" w14:paraId="38A16D5D" w14:textId="77777777" w:rsidTr="0001535F">
        <w:trPr>
          <w:cantSplit/>
          <w:trHeight w:val="600"/>
          <w:jc w:val="center"/>
        </w:trPr>
        <w:tc>
          <w:tcPr>
            <w:tcW w:w="724" w:type="dxa"/>
          </w:tcPr>
          <w:p w14:paraId="71777AAB" w14:textId="77777777" w:rsidR="000E27A5" w:rsidRPr="00E32CF7" w:rsidRDefault="000E27A5" w:rsidP="0001535F">
            <w:pPr>
              <w:jc w:val="center"/>
              <w:rPr>
                <w:rFonts w:cs="Arial"/>
              </w:rPr>
            </w:pPr>
            <w:r w:rsidRPr="00E32CF7">
              <w:rPr>
                <w:rFonts w:cs="Arial"/>
              </w:rPr>
              <w:t>DL</w:t>
            </w:r>
          </w:p>
          <w:p w14:paraId="0FA9F3FA" w14:textId="77777777" w:rsidR="000E27A5" w:rsidRPr="00E32CF7" w:rsidRDefault="000E27A5" w:rsidP="0001535F">
            <w:pPr>
              <w:jc w:val="center"/>
              <w:rPr>
                <w:rFonts w:cs="Arial"/>
              </w:rPr>
            </w:pPr>
            <w:r w:rsidRPr="00E32CF7">
              <w:rPr>
                <w:rFonts w:cs="Arial"/>
              </w:rPr>
              <w:t>UPT</w:t>
            </w:r>
          </w:p>
          <w:p w14:paraId="0601690F" w14:textId="77777777" w:rsidR="000E27A5" w:rsidRPr="00E32CF7" w:rsidRDefault="000E27A5" w:rsidP="0001535F">
            <w:pPr>
              <w:jc w:val="center"/>
              <w:rPr>
                <w:rFonts w:cs="Arial"/>
              </w:rPr>
            </w:pPr>
            <w:r w:rsidRPr="00E32CF7">
              <w:rPr>
                <w:rFonts w:cs="Arial"/>
              </w:rPr>
              <w:t>[Mbps]</w:t>
            </w:r>
          </w:p>
        </w:tc>
        <w:tc>
          <w:tcPr>
            <w:tcW w:w="540" w:type="dxa"/>
          </w:tcPr>
          <w:p w14:paraId="7F281081" w14:textId="77777777" w:rsidR="000E27A5" w:rsidRPr="00E32CF7" w:rsidRDefault="000E27A5" w:rsidP="0001535F">
            <w:pPr>
              <w:rPr>
                <w:rFonts w:cs="Arial"/>
              </w:rPr>
            </w:pPr>
          </w:p>
          <w:p w14:paraId="3F0E1D93"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B915BDC" w14:textId="77777777" w:rsidR="000E27A5" w:rsidRPr="00E32CF7" w:rsidRDefault="000E27A5" w:rsidP="0001535F">
            <w:pPr>
              <w:jc w:val="center"/>
              <w:rPr>
                <w:rFonts w:cs="Arial"/>
                <w:lang w:eastAsia="x-none"/>
              </w:rPr>
            </w:pPr>
            <w:r w:rsidRPr="00E32CF7">
              <w:rPr>
                <w:rFonts w:cs="Arial"/>
                <w:lang w:eastAsia="x-none"/>
              </w:rPr>
              <w:t>497.07</w:t>
            </w:r>
          </w:p>
        </w:tc>
        <w:tc>
          <w:tcPr>
            <w:tcW w:w="600" w:type="dxa"/>
            <w:tcBorders>
              <w:top w:val="single" w:sz="4" w:space="0" w:color="auto"/>
              <w:left w:val="nil"/>
              <w:right w:val="single" w:sz="4" w:space="0" w:color="auto"/>
            </w:tcBorders>
            <w:shd w:val="clear" w:color="auto" w:fill="auto"/>
            <w:vAlign w:val="bottom"/>
          </w:tcPr>
          <w:p w14:paraId="327DB707" w14:textId="77777777" w:rsidR="000E27A5" w:rsidRPr="00E32CF7" w:rsidRDefault="000E27A5" w:rsidP="0001535F">
            <w:pPr>
              <w:jc w:val="center"/>
              <w:rPr>
                <w:rFonts w:cs="Arial"/>
                <w:lang w:eastAsia="x-none"/>
              </w:rPr>
            </w:pPr>
            <w:r w:rsidRPr="00E32CF7">
              <w:rPr>
                <w:rFonts w:cs="Arial"/>
                <w:lang w:eastAsia="x-none"/>
              </w:rPr>
              <w:t>410.71</w:t>
            </w:r>
          </w:p>
        </w:tc>
        <w:tc>
          <w:tcPr>
            <w:tcW w:w="600" w:type="dxa"/>
            <w:tcBorders>
              <w:top w:val="single" w:sz="4" w:space="0" w:color="auto"/>
              <w:left w:val="nil"/>
              <w:right w:val="single" w:sz="4" w:space="0" w:color="auto"/>
            </w:tcBorders>
            <w:shd w:val="clear" w:color="auto" w:fill="auto"/>
            <w:vAlign w:val="bottom"/>
          </w:tcPr>
          <w:p w14:paraId="1BE3528C" w14:textId="77777777" w:rsidR="000E27A5" w:rsidRPr="00E32CF7" w:rsidRDefault="000E27A5" w:rsidP="0001535F">
            <w:pPr>
              <w:jc w:val="center"/>
              <w:rPr>
                <w:rFonts w:cs="Arial"/>
                <w:lang w:eastAsia="x-none"/>
              </w:rPr>
            </w:pPr>
            <w:r w:rsidRPr="00E32CF7">
              <w:rPr>
                <w:rFonts w:cs="Arial"/>
                <w:lang w:eastAsia="x-none"/>
              </w:rPr>
              <w:t>411.32</w:t>
            </w:r>
          </w:p>
        </w:tc>
        <w:tc>
          <w:tcPr>
            <w:tcW w:w="600" w:type="dxa"/>
            <w:tcBorders>
              <w:top w:val="single" w:sz="4" w:space="0" w:color="auto"/>
              <w:left w:val="nil"/>
              <w:right w:val="single" w:sz="4" w:space="0" w:color="auto"/>
            </w:tcBorders>
            <w:shd w:val="clear" w:color="auto" w:fill="auto"/>
            <w:vAlign w:val="bottom"/>
          </w:tcPr>
          <w:p w14:paraId="7AE297E0" w14:textId="77777777" w:rsidR="000E27A5" w:rsidRPr="00E32CF7" w:rsidRDefault="000E27A5" w:rsidP="0001535F">
            <w:pPr>
              <w:jc w:val="center"/>
              <w:rPr>
                <w:rFonts w:cs="Arial"/>
                <w:lang w:eastAsia="x-none"/>
              </w:rPr>
            </w:pPr>
            <w:r w:rsidRPr="00E32CF7">
              <w:rPr>
                <w:rFonts w:cs="Arial"/>
                <w:lang w:eastAsia="x-none"/>
              </w:rPr>
              <w:t>410.32</w:t>
            </w:r>
          </w:p>
        </w:tc>
        <w:tc>
          <w:tcPr>
            <w:tcW w:w="720" w:type="dxa"/>
            <w:tcBorders>
              <w:top w:val="single" w:sz="4" w:space="0" w:color="auto"/>
              <w:left w:val="nil"/>
              <w:right w:val="single" w:sz="4" w:space="0" w:color="auto"/>
            </w:tcBorders>
            <w:shd w:val="clear" w:color="auto" w:fill="auto"/>
            <w:vAlign w:val="bottom"/>
          </w:tcPr>
          <w:p w14:paraId="61E97677" w14:textId="77777777" w:rsidR="000E27A5" w:rsidRPr="00E32CF7" w:rsidRDefault="000E27A5" w:rsidP="0001535F">
            <w:pPr>
              <w:jc w:val="center"/>
              <w:rPr>
                <w:rFonts w:cs="Arial"/>
                <w:lang w:eastAsia="x-none"/>
              </w:rPr>
            </w:pPr>
            <w:r w:rsidRPr="00E32CF7">
              <w:rPr>
                <w:rFonts w:cs="Arial"/>
                <w:lang w:eastAsia="x-none"/>
              </w:rPr>
              <w:t>510.61</w:t>
            </w:r>
          </w:p>
        </w:tc>
        <w:tc>
          <w:tcPr>
            <w:tcW w:w="720" w:type="dxa"/>
            <w:tcBorders>
              <w:top w:val="single" w:sz="4" w:space="0" w:color="auto"/>
              <w:left w:val="nil"/>
              <w:right w:val="single" w:sz="4" w:space="0" w:color="auto"/>
            </w:tcBorders>
            <w:shd w:val="clear" w:color="auto" w:fill="auto"/>
            <w:vAlign w:val="bottom"/>
          </w:tcPr>
          <w:p w14:paraId="5472AA71" w14:textId="77777777" w:rsidR="000E27A5" w:rsidRPr="00E32CF7" w:rsidRDefault="000E27A5" w:rsidP="0001535F">
            <w:pPr>
              <w:jc w:val="center"/>
              <w:rPr>
                <w:rFonts w:cs="Arial"/>
                <w:lang w:eastAsia="x-none"/>
              </w:rPr>
            </w:pPr>
            <w:r w:rsidRPr="00E32CF7">
              <w:rPr>
                <w:rFonts w:cs="Arial"/>
                <w:lang w:eastAsia="x-none"/>
              </w:rPr>
              <w:t>511.99</w:t>
            </w:r>
          </w:p>
        </w:tc>
        <w:tc>
          <w:tcPr>
            <w:tcW w:w="720" w:type="dxa"/>
            <w:tcBorders>
              <w:top w:val="single" w:sz="4" w:space="0" w:color="auto"/>
              <w:left w:val="nil"/>
              <w:right w:val="single" w:sz="4" w:space="0" w:color="auto"/>
            </w:tcBorders>
            <w:shd w:val="clear" w:color="auto" w:fill="auto"/>
            <w:vAlign w:val="bottom"/>
          </w:tcPr>
          <w:p w14:paraId="4E018A84" w14:textId="77777777" w:rsidR="000E27A5" w:rsidRPr="00E32CF7" w:rsidRDefault="000E27A5" w:rsidP="0001535F">
            <w:pPr>
              <w:jc w:val="center"/>
              <w:rPr>
                <w:rFonts w:cs="Arial"/>
                <w:lang w:eastAsia="x-none"/>
              </w:rPr>
            </w:pPr>
            <w:r w:rsidRPr="00E32CF7">
              <w:rPr>
                <w:rFonts w:cs="Arial"/>
                <w:lang w:eastAsia="x-none"/>
              </w:rPr>
              <w:t>511.61</w:t>
            </w:r>
          </w:p>
        </w:tc>
        <w:tc>
          <w:tcPr>
            <w:tcW w:w="810" w:type="dxa"/>
            <w:tcBorders>
              <w:top w:val="single" w:sz="4" w:space="0" w:color="auto"/>
              <w:left w:val="nil"/>
              <w:right w:val="single" w:sz="4" w:space="0" w:color="auto"/>
            </w:tcBorders>
            <w:shd w:val="clear" w:color="auto" w:fill="auto"/>
            <w:vAlign w:val="bottom"/>
          </w:tcPr>
          <w:p w14:paraId="2C2BBF26" w14:textId="77777777" w:rsidR="000E27A5" w:rsidRPr="00E32CF7" w:rsidRDefault="000E27A5" w:rsidP="0001535F">
            <w:pPr>
              <w:jc w:val="center"/>
              <w:rPr>
                <w:rFonts w:cs="Arial"/>
                <w:lang w:eastAsia="x-none"/>
              </w:rPr>
            </w:pPr>
            <w:r w:rsidRPr="00E32CF7">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2550DC70" w14:textId="77777777" w:rsidR="000E27A5" w:rsidRPr="00E32CF7" w:rsidRDefault="000E27A5" w:rsidP="0001535F">
            <w:pPr>
              <w:jc w:val="center"/>
              <w:rPr>
                <w:rFonts w:cs="Arial"/>
                <w:lang w:eastAsia="x-none"/>
              </w:rPr>
            </w:pPr>
            <w:r w:rsidRPr="00E32CF7">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2A25810B" w14:textId="77777777" w:rsidR="000E27A5" w:rsidRPr="00E32CF7" w:rsidRDefault="000E27A5" w:rsidP="0001535F">
            <w:pPr>
              <w:jc w:val="center"/>
              <w:rPr>
                <w:rFonts w:cs="Arial"/>
                <w:lang w:eastAsia="x-none"/>
              </w:rPr>
            </w:pPr>
            <w:r w:rsidRPr="00E32CF7">
              <w:rPr>
                <w:rFonts w:cs="Arial"/>
                <w:lang w:eastAsia="x-none"/>
              </w:rPr>
              <w:t>425.17</w:t>
            </w:r>
          </w:p>
        </w:tc>
        <w:tc>
          <w:tcPr>
            <w:tcW w:w="800" w:type="dxa"/>
            <w:tcBorders>
              <w:top w:val="single" w:sz="4" w:space="0" w:color="auto"/>
              <w:left w:val="nil"/>
              <w:right w:val="single" w:sz="4" w:space="0" w:color="auto"/>
            </w:tcBorders>
            <w:shd w:val="clear" w:color="auto" w:fill="auto"/>
            <w:vAlign w:val="bottom"/>
          </w:tcPr>
          <w:p w14:paraId="7BD439FD" w14:textId="77777777" w:rsidR="000E27A5" w:rsidRPr="00E32CF7" w:rsidRDefault="000E27A5" w:rsidP="0001535F">
            <w:pPr>
              <w:jc w:val="center"/>
              <w:rPr>
                <w:rFonts w:cs="Arial"/>
                <w:lang w:eastAsia="x-none"/>
              </w:rPr>
            </w:pPr>
            <w:r w:rsidRPr="00E32CF7">
              <w:rPr>
                <w:rFonts w:cs="Arial"/>
                <w:lang w:eastAsia="x-none"/>
              </w:rPr>
              <w:t>530.12</w:t>
            </w:r>
          </w:p>
        </w:tc>
        <w:tc>
          <w:tcPr>
            <w:tcW w:w="810" w:type="dxa"/>
            <w:tcBorders>
              <w:top w:val="single" w:sz="4" w:space="0" w:color="auto"/>
              <w:left w:val="nil"/>
              <w:right w:val="single" w:sz="4" w:space="0" w:color="auto"/>
            </w:tcBorders>
            <w:shd w:val="clear" w:color="auto" w:fill="auto"/>
            <w:vAlign w:val="bottom"/>
          </w:tcPr>
          <w:p w14:paraId="17C1AB8E" w14:textId="77777777" w:rsidR="000E27A5" w:rsidRPr="00E32CF7" w:rsidRDefault="000E27A5" w:rsidP="0001535F">
            <w:pPr>
              <w:jc w:val="center"/>
              <w:rPr>
                <w:rFonts w:cs="Arial"/>
                <w:lang w:eastAsia="x-none"/>
              </w:rPr>
            </w:pPr>
            <w:r w:rsidRPr="00E32CF7">
              <w:rPr>
                <w:rFonts w:cs="Arial"/>
                <w:lang w:eastAsia="x-none"/>
              </w:rPr>
              <w:t>529.41</w:t>
            </w:r>
          </w:p>
        </w:tc>
        <w:tc>
          <w:tcPr>
            <w:tcW w:w="810" w:type="dxa"/>
            <w:tcBorders>
              <w:top w:val="single" w:sz="4" w:space="0" w:color="auto"/>
              <w:left w:val="nil"/>
              <w:right w:val="single" w:sz="4" w:space="0" w:color="auto"/>
            </w:tcBorders>
            <w:shd w:val="clear" w:color="auto" w:fill="auto"/>
            <w:vAlign w:val="bottom"/>
          </w:tcPr>
          <w:p w14:paraId="7BDF17CF" w14:textId="77777777" w:rsidR="000E27A5" w:rsidRPr="00E32CF7" w:rsidRDefault="000E27A5" w:rsidP="0001535F">
            <w:pPr>
              <w:jc w:val="center"/>
              <w:rPr>
                <w:rFonts w:cs="Arial"/>
                <w:lang w:eastAsia="x-none"/>
              </w:rPr>
            </w:pPr>
            <w:r w:rsidRPr="00E32CF7">
              <w:rPr>
                <w:rFonts w:cs="Arial"/>
                <w:lang w:eastAsia="x-none"/>
              </w:rPr>
              <w:t>532.09</w:t>
            </w:r>
          </w:p>
        </w:tc>
      </w:tr>
      <w:tr w:rsidR="000E27A5" w:rsidRPr="00E32CF7" w14:paraId="12C3FBB0" w14:textId="77777777" w:rsidTr="0001535F">
        <w:trPr>
          <w:cantSplit/>
          <w:trHeight w:val="552"/>
          <w:jc w:val="center"/>
        </w:trPr>
        <w:tc>
          <w:tcPr>
            <w:tcW w:w="724" w:type="dxa"/>
          </w:tcPr>
          <w:p w14:paraId="23ED6AB8" w14:textId="77777777" w:rsidR="000E27A5" w:rsidRPr="00E32CF7" w:rsidRDefault="000E27A5" w:rsidP="0001535F">
            <w:pPr>
              <w:jc w:val="center"/>
              <w:rPr>
                <w:rFonts w:cs="Arial"/>
              </w:rPr>
            </w:pPr>
            <w:r w:rsidRPr="00E32CF7">
              <w:rPr>
                <w:rFonts w:cs="Arial"/>
              </w:rPr>
              <w:t>UL</w:t>
            </w:r>
          </w:p>
          <w:p w14:paraId="6623D7D4" w14:textId="77777777" w:rsidR="000E27A5" w:rsidRPr="00E32CF7" w:rsidRDefault="000E27A5" w:rsidP="0001535F">
            <w:pPr>
              <w:jc w:val="center"/>
              <w:rPr>
                <w:rFonts w:cs="Arial"/>
              </w:rPr>
            </w:pPr>
            <w:r w:rsidRPr="00E32CF7">
              <w:rPr>
                <w:rFonts w:cs="Arial"/>
              </w:rPr>
              <w:t>UPT</w:t>
            </w:r>
          </w:p>
          <w:p w14:paraId="081BC8B2" w14:textId="77777777" w:rsidR="000E27A5" w:rsidRPr="00E32CF7" w:rsidRDefault="000E27A5" w:rsidP="0001535F">
            <w:pPr>
              <w:jc w:val="center"/>
              <w:rPr>
                <w:rFonts w:cs="Arial"/>
              </w:rPr>
            </w:pPr>
            <w:r w:rsidRPr="00E32CF7">
              <w:rPr>
                <w:rFonts w:cs="Arial"/>
              </w:rPr>
              <w:t>[Mbps]</w:t>
            </w:r>
          </w:p>
        </w:tc>
        <w:tc>
          <w:tcPr>
            <w:tcW w:w="540" w:type="dxa"/>
          </w:tcPr>
          <w:p w14:paraId="2CEEFEA0"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7AB0F2C" w14:textId="77777777" w:rsidR="000E27A5" w:rsidRPr="00E32CF7" w:rsidRDefault="000E27A5" w:rsidP="0001535F">
            <w:pPr>
              <w:jc w:val="center"/>
              <w:rPr>
                <w:rFonts w:cs="Arial"/>
              </w:rPr>
            </w:pPr>
            <w:r w:rsidRPr="00E32CF7">
              <w:rPr>
                <w:rFonts w:cs="Arial"/>
              </w:rPr>
              <w:t>54.75</w:t>
            </w:r>
          </w:p>
        </w:tc>
        <w:tc>
          <w:tcPr>
            <w:tcW w:w="600" w:type="dxa"/>
            <w:tcBorders>
              <w:top w:val="single" w:sz="4" w:space="0" w:color="auto"/>
              <w:left w:val="nil"/>
              <w:right w:val="single" w:sz="4" w:space="0" w:color="auto"/>
            </w:tcBorders>
            <w:shd w:val="clear" w:color="auto" w:fill="auto"/>
            <w:vAlign w:val="bottom"/>
          </w:tcPr>
          <w:p w14:paraId="2871FD07" w14:textId="77777777" w:rsidR="000E27A5" w:rsidRPr="00E32CF7" w:rsidRDefault="000E27A5" w:rsidP="0001535F">
            <w:pPr>
              <w:jc w:val="center"/>
              <w:rPr>
                <w:rFonts w:cs="Arial"/>
              </w:rPr>
            </w:pPr>
            <w:r w:rsidRPr="00E32CF7">
              <w:rPr>
                <w:rFonts w:cs="Arial"/>
              </w:rPr>
              <w:t>52.51</w:t>
            </w:r>
          </w:p>
        </w:tc>
        <w:tc>
          <w:tcPr>
            <w:tcW w:w="600" w:type="dxa"/>
            <w:tcBorders>
              <w:top w:val="single" w:sz="4" w:space="0" w:color="auto"/>
              <w:left w:val="nil"/>
              <w:right w:val="single" w:sz="4" w:space="0" w:color="auto"/>
            </w:tcBorders>
            <w:shd w:val="clear" w:color="auto" w:fill="auto"/>
            <w:vAlign w:val="bottom"/>
          </w:tcPr>
          <w:p w14:paraId="3804BA8E" w14:textId="77777777" w:rsidR="000E27A5" w:rsidRPr="00E32CF7" w:rsidRDefault="000E27A5" w:rsidP="0001535F">
            <w:pPr>
              <w:jc w:val="center"/>
              <w:rPr>
                <w:rFonts w:cs="Arial"/>
              </w:rPr>
            </w:pPr>
            <w:r w:rsidRPr="00E32CF7">
              <w:rPr>
                <w:rFonts w:cs="Arial"/>
              </w:rPr>
              <w:t>53.38</w:t>
            </w:r>
          </w:p>
        </w:tc>
        <w:tc>
          <w:tcPr>
            <w:tcW w:w="600" w:type="dxa"/>
            <w:tcBorders>
              <w:top w:val="single" w:sz="4" w:space="0" w:color="auto"/>
              <w:left w:val="nil"/>
              <w:right w:val="single" w:sz="4" w:space="0" w:color="auto"/>
            </w:tcBorders>
            <w:shd w:val="clear" w:color="auto" w:fill="auto"/>
            <w:vAlign w:val="bottom"/>
          </w:tcPr>
          <w:p w14:paraId="2875983A" w14:textId="77777777" w:rsidR="000E27A5" w:rsidRPr="00E32CF7" w:rsidRDefault="000E27A5" w:rsidP="0001535F">
            <w:pPr>
              <w:jc w:val="center"/>
              <w:rPr>
                <w:rFonts w:cs="Arial"/>
              </w:rPr>
            </w:pPr>
            <w:r w:rsidRPr="00E32CF7">
              <w:rPr>
                <w:rFonts w:cs="Arial"/>
              </w:rPr>
              <w:t>53.61</w:t>
            </w:r>
          </w:p>
        </w:tc>
        <w:tc>
          <w:tcPr>
            <w:tcW w:w="720" w:type="dxa"/>
            <w:tcBorders>
              <w:top w:val="single" w:sz="4" w:space="0" w:color="auto"/>
              <w:left w:val="nil"/>
              <w:right w:val="single" w:sz="4" w:space="0" w:color="auto"/>
            </w:tcBorders>
            <w:shd w:val="clear" w:color="auto" w:fill="auto"/>
            <w:vAlign w:val="bottom"/>
          </w:tcPr>
          <w:p w14:paraId="425DBD37" w14:textId="77777777" w:rsidR="000E27A5" w:rsidRPr="00E32CF7" w:rsidRDefault="000E27A5" w:rsidP="0001535F">
            <w:pPr>
              <w:jc w:val="center"/>
              <w:rPr>
                <w:rFonts w:cs="Arial"/>
              </w:rPr>
            </w:pPr>
            <w:r w:rsidRPr="00E32CF7">
              <w:rPr>
                <w:rFonts w:cs="Arial"/>
              </w:rPr>
              <w:t>40.70</w:t>
            </w:r>
          </w:p>
        </w:tc>
        <w:tc>
          <w:tcPr>
            <w:tcW w:w="720" w:type="dxa"/>
            <w:tcBorders>
              <w:top w:val="single" w:sz="4" w:space="0" w:color="auto"/>
              <w:left w:val="nil"/>
              <w:right w:val="single" w:sz="4" w:space="0" w:color="auto"/>
            </w:tcBorders>
            <w:shd w:val="clear" w:color="auto" w:fill="auto"/>
            <w:vAlign w:val="bottom"/>
          </w:tcPr>
          <w:p w14:paraId="2130C026" w14:textId="77777777" w:rsidR="000E27A5" w:rsidRPr="00E32CF7" w:rsidRDefault="000E27A5" w:rsidP="0001535F">
            <w:pPr>
              <w:jc w:val="center"/>
              <w:rPr>
                <w:rFonts w:cs="Arial"/>
              </w:rPr>
            </w:pPr>
            <w:r w:rsidRPr="00E32CF7">
              <w:rPr>
                <w:rFonts w:cs="Arial"/>
              </w:rPr>
              <w:t>40.96</w:t>
            </w:r>
          </w:p>
        </w:tc>
        <w:tc>
          <w:tcPr>
            <w:tcW w:w="720" w:type="dxa"/>
            <w:tcBorders>
              <w:top w:val="single" w:sz="4" w:space="0" w:color="auto"/>
              <w:left w:val="nil"/>
              <w:right w:val="single" w:sz="4" w:space="0" w:color="auto"/>
            </w:tcBorders>
            <w:shd w:val="clear" w:color="auto" w:fill="auto"/>
            <w:vAlign w:val="bottom"/>
          </w:tcPr>
          <w:p w14:paraId="66482B1F" w14:textId="77777777" w:rsidR="000E27A5" w:rsidRPr="00E32CF7" w:rsidRDefault="000E27A5" w:rsidP="0001535F">
            <w:pPr>
              <w:jc w:val="center"/>
              <w:rPr>
                <w:rFonts w:cs="Arial"/>
              </w:rPr>
            </w:pPr>
            <w:r w:rsidRPr="00E32CF7">
              <w:rPr>
                <w:rFonts w:cs="Arial"/>
              </w:rPr>
              <w:t>41.15</w:t>
            </w:r>
          </w:p>
        </w:tc>
        <w:tc>
          <w:tcPr>
            <w:tcW w:w="810" w:type="dxa"/>
            <w:tcBorders>
              <w:top w:val="single" w:sz="4" w:space="0" w:color="auto"/>
              <w:left w:val="nil"/>
              <w:right w:val="single" w:sz="4" w:space="0" w:color="auto"/>
            </w:tcBorders>
            <w:shd w:val="clear" w:color="auto" w:fill="auto"/>
            <w:vAlign w:val="bottom"/>
          </w:tcPr>
          <w:p w14:paraId="79AB42BD" w14:textId="77777777" w:rsidR="000E27A5" w:rsidRPr="00E32CF7" w:rsidRDefault="000E27A5" w:rsidP="0001535F">
            <w:pPr>
              <w:jc w:val="center"/>
              <w:rPr>
                <w:rFonts w:cs="Arial"/>
              </w:rPr>
            </w:pPr>
            <w:r w:rsidRPr="00E32CF7">
              <w:rPr>
                <w:rFonts w:cs="Arial"/>
              </w:rPr>
              <w:t>62.67</w:t>
            </w:r>
          </w:p>
        </w:tc>
        <w:tc>
          <w:tcPr>
            <w:tcW w:w="810" w:type="dxa"/>
            <w:tcBorders>
              <w:top w:val="single" w:sz="4" w:space="0" w:color="auto"/>
              <w:left w:val="nil"/>
              <w:right w:val="single" w:sz="4" w:space="0" w:color="auto"/>
            </w:tcBorders>
            <w:shd w:val="clear" w:color="auto" w:fill="auto"/>
            <w:vAlign w:val="bottom"/>
          </w:tcPr>
          <w:p w14:paraId="3A2C3DE1" w14:textId="77777777" w:rsidR="000E27A5" w:rsidRPr="00E32CF7" w:rsidRDefault="000E27A5" w:rsidP="0001535F">
            <w:pPr>
              <w:jc w:val="center"/>
              <w:rPr>
                <w:rFonts w:cs="Arial"/>
              </w:rPr>
            </w:pPr>
            <w:r w:rsidRPr="00E32CF7">
              <w:rPr>
                <w:rFonts w:cs="Arial"/>
              </w:rPr>
              <w:t>63.52</w:t>
            </w:r>
          </w:p>
        </w:tc>
        <w:tc>
          <w:tcPr>
            <w:tcW w:w="810" w:type="dxa"/>
            <w:tcBorders>
              <w:top w:val="single" w:sz="4" w:space="0" w:color="auto"/>
              <w:left w:val="nil"/>
              <w:right w:val="single" w:sz="4" w:space="0" w:color="auto"/>
            </w:tcBorders>
            <w:shd w:val="clear" w:color="auto" w:fill="auto"/>
            <w:vAlign w:val="bottom"/>
          </w:tcPr>
          <w:p w14:paraId="4E4EA5E6" w14:textId="77777777" w:rsidR="000E27A5" w:rsidRPr="00E32CF7" w:rsidRDefault="000E27A5" w:rsidP="0001535F">
            <w:pPr>
              <w:jc w:val="center"/>
              <w:rPr>
                <w:rFonts w:cs="Arial"/>
              </w:rPr>
            </w:pPr>
            <w:r w:rsidRPr="00E32CF7">
              <w:rPr>
                <w:rFonts w:cs="Arial"/>
              </w:rPr>
              <w:t>63.92</w:t>
            </w:r>
          </w:p>
        </w:tc>
        <w:tc>
          <w:tcPr>
            <w:tcW w:w="800" w:type="dxa"/>
            <w:tcBorders>
              <w:top w:val="single" w:sz="4" w:space="0" w:color="auto"/>
              <w:left w:val="nil"/>
              <w:right w:val="single" w:sz="4" w:space="0" w:color="auto"/>
            </w:tcBorders>
            <w:shd w:val="clear" w:color="auto" w:fill="auto"/>
            <w:vAlign w:val="bottom"/>
          </w:tcPr>
          <w:p w14:paraId="3A3F3522" w14:textId="77777777" w:rsidR="000E27A5" w:rsidRPr="00E32CF7" w:rsidRDefault="000E27A5" w:rsidP="0001535F">
            <w:pPr>
              <w:jc w:val="center"/>
              <w:rPr>
                <w:rFonts w:cs="Arial"/>
              </w:rPr>
            </w:pPr>
            <w:r w:rsidRPr="00E32CF7">
              <w:rPr>
                <w:rFonts w:cs="Arial"/>
              </w:rPr>
              <w:t>45.86</w:t>
            </w:r>
          </w:p>
        </w:tc>
        <w:tc>
          <w:tcPr>
            <w:tcW w:w="810" w:type="dxa"/>
            <w:tcBorders>
              <w:top w:val="single" w:sz="4" w:space="0" w:color="auto"/>
              <w:left w:val="nil"/>
              <w:right w:val="single" w:sz="4" w:space="0" w:color="auto"/>
            </w:tcBorders>
            <w:shd w:val="clear" w:color="auto" w:fill="auto"/>
            <w:vAlign w:val="bottom"/>
          </w:tcPr>
          <w:p w14:paraId="25E62541" w14:textId="77777777" w:rsidR="000E27A5" w:rsidRPr="00E32CF7" w:rsidRDefault="000E27A5" w:rsidP="0001535F">
            <w:pPr>
              <w:jc w:val="center"/>
              <w:rPr>
                <w:rFonts w:cs="Arial"/>
              </w:rPr>
            </w:pPr>
            <w:r w:rsidRPr="00E32CF7">
              <w:rPr>
                <w:rFonts w:cs="Arial"/>
              </w:rPr>
              <w:t>45.69</w:t>
            </w:r>
          </w:p>
        </w:tc>
        <w:tc>
          <w:tcPr>
            <w:tcW w:w="810" w:type="dxa"/>
            <w:tcBorders>
              <w:top w:val="single" w:sz="4" w:space="0" w:color="auto"/>
              <w:left w:val="nil"/>
              <w:right w:val="single" w:sz="4" w:space="0" w:color="auto"/>
            </w:tcBorders>
            <w:shd w:val="clear" w:color="auto" w:fill="auto"/>
            <w:vAlign w:val="bottom"/>
          </w:tcPr>
          <w:p w14:paraId="09300888" w14:textId="77777777" w:rsidR="000E27A5" w:rsidRPr="00E32CF7" w:rsidRDefault="000E27A5" w:rsidP="0001535F">
            <w:pPr>
              <w:jc w:val="center"/>
              <w:rPr>
                <w:rFonts w:cs="Arial"/>
              </w:rPr>
            </w:pPr>
            <w:r w:rsidRPr="00E32CF7">
              <w:rPr>
                <w:rFonts w:cs="Arial"/>
              </w:rPr>
              <w:t>45.88</w:t>
            </w:r>
          </w:p>
        </w:tc>
      </w:tr>
      <w:tr w:rsidR="000E27A5" w:rsidRPr="00E32CF7" w14:paraId="7FE774E1" w14:textId="77777777" w:rsidTr="0001535F">
        <w:trPr>
          <w:cantSplit/>
          <w:trHeight w:val="552"/>
          <w:jc w:val="center"/>
        </w:trPr>
        <w:tc>
          <w:tcPr>
            <w:tcW w:w="724" w:type="dxa"/>
          </w:tcPr>
          <w:p w14:paraId="039B3DD9" w14:textId="77777777" w:rsidR="000E27A5" w:rsidRPr="00E32CF7" w:rsidRDefault="000E27A5" w:rsidP="0001535F">
            <w:pPr>
              <w:jc w:val="center"/>
              <w:rPr>
                <w:rFonts w:cs="Arial"/>
              </w:rPr>
            </w:pPr>
            <w:r w:rsidRPr="00E32CF7">
              <w:rPr>
                <w:rFonts w:cs="Arial"/>
              </w:rPr>
              <w:t xml:space="preserve">DL Latency </w:t>
            </w:r>
          </w:p>
          <w:p w14:paraId="75A05611" w14:textId="77777777" w:rsidR="000E27A5" w:rsidRPr="00E32CF7" w:rsidRDefault="000E27A5" w:rsidP="0001535F">
            <w:pPr>
              <w:jc w:val="center"/>
              <w:rPr>
                <w:rFonts w:cs="Arial"/>
              </w:rPr>
            </w:pPr>
            <w:r w:rsidRPr="00E32CF7">
              <w:rPr>
                <w:rFonts w:cs="Arial"/>
              </w:rPr>
              <w:t>[s]</w:t>
            </w:r>
          </w:p>
        </w:tc>
        <w:tc>
          <w:tcPr>
            <w:tcW w:w="540" w:type="dxa"/>
          </w:tcPr>
          <w:p w14:paraId="2312B8C6"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0473B4E" w14:textId="77777777" w:rsidR="000E27A5" w:rsidRPr="00E32CF7" w:rsidRDefault="000E27A5" w:rsidP="0001535F">
            <w:pPr>
              <w:jc w:val="center"/>
              <w:rPr>
                <w:rFonts w:cs="Arial"/>
              </w:rPr>
            </w:pPr>
            <w:r w:rsidRPr="00E32CF7">
              <w:rPr>
                <w:rFonts w:cs="Arial"/>
              </w:rPr>
              <w:t>0.012</w:t>
            </w:r>
          </w:p>
        </w:tc>
        <w:tc>
          <w:tcPr>
            <w:tcW w:w="600" w:type="dxa"/>
            <w:tcBorders>
              <w:top w:val="single" w:sz="4" w:space="0" w:color="auto"/>
              <w:left w:val="nil"/>
              <w:right w:val="single" w:sz="4" w:space="0" w:color="auto"/>
            </w:tcBorders>
            <w:shd w:val="clear" w:color="auto" w:fill="auto"/>
            <w:vAlign w:val="bottom"/>
          </w:tcPr>
          <w:p w14:paraId="67BADBBA" w14:textId="77777777" w:rsidR="000E27A5" w:rsidRPr="00E32CF7" w:rsidRDefault="000E27A5" w:rsidP="0001535F">
            <w:pPr>
              <w:jc w:val="center"/>
              <w:rPr>
                <w:rFonts w:cs="Arial"/>
              </w:rPr>
            </w:pPr>
            <w:r w:rsidRPr="00E32CF7">
              <w:rPr>
                <w:rFonts w:cs="Arial"/>
              </w:rPr>
              <w:t>0.015</w:t>
            </w:r>
          </w:p>
        </w:tc>
        <w:tc>
          <w:tcPr>
            <w:tcW w:w="600" w:type="dxa"/>
            <w:tcBorders>
              <w:top w:val="single" w:sz="4" w:space="0" w:color="auto"/>
              <w:left w:val="nil"/>
              <w:right w:val="single" w:sz="4" w:space="0" w:color="auto"/>
            </w:tcBorders>
            <w:shd w:val="clear" w:color="auto" w:fill="auto"/>
            <w:vAlign w:val="bottom"/>
          </w:tcPr>
          <w:p w14:paraId="068C57D9" w14:textId="77777777" w:rsidR="000E27A5" w:rsidRPr="00E32CF7" w:rsidRDefault="000E27A5" w:rsidP="0001535F">
            <w:pPr>
              <w:jc w:val="center"/>
              <w:rPr>
                <w:rFonts w:cs="Arial"/>
              </w:rPr>
            </w:pPr>
            <w:r w:rsidRPr="00E32CF7">
              <w:rPr>
                <w:rFonts w:cs="Arial"/>
              </w:rPr>
              <w:t>0.015</w:t>
            </w:r>
          </w:p>
        </w:tc>
        <w:tc>
          <w:tcPr>
            <w:tcW w:w="600" w:type="dxa"/>
            <w:tcBorders>
              <w:top w:val="single" w:sz="4" w:space="0" w:color="auto"/>
              <w:left w:val="nil"/>
              <w:right w:val="single" w:sz="4" w:space="0" w:color="auto"/>
            </w:tcBorders>
            <w:shd w:val="clear" w:color="auto" w:fill="auto"/>
            <w:vAlign w:val="bottom"/>
          </w:tcPr>
          <w:p w14:paraId="5112DB2D" w14:textId="77777777" w:rsidR="000E27A5" w:rsidRPr="00E32CF7" w:rsidRDefault="000E27A5" w:rsidP="0001535F">
            <w:pPr>
              <w:jc w:val="center"/>
              <w:rPr>
                <w:rFonts w:cs="Arial"/>
              </w:rPr>
            </w:pPr>
            <w:r w:rsidRPr="00E32CF7">
              <w:rPr>
                <w:rFonts w:cs="Arial"/>
              </w:rPr>
              <w:t>0.015</w:t>
            </w:r>
          </w:p>
        </w:tc>
        <w:tc>
          <w:tcPr>
            <w:tcW w:w="720" w:type="dxa"/>
            <w:tcBorders>
              <w:top w:val="single" w:sz="4" w:space="0" w:color="auto"/>
              <w:left w:val="nil"/>
              <w:right w:val="single" w:sz="4" w:space="0" w:color="auto"/>
            </w:tcBorders>
            <w:shd w:val="clear" w:color="auto" w:fill="auto"/>
            <w:vAlign w:val="bottom"/>
          </w:tcPr>
          <w:p w14:paraId="5B6F21CA" w14:textId="77777777" w:rsidR="000E27A5" w:rsidRPr="00E32CF7" w:rsidRDefault="000E27A5" w:rsidP="0001535F">
            <w:pPr>
              <w:jc w:val="center"/>
              <w:rPr>
                <w:rFonts w:cs="Arial"/>
              </w:rPr>
            </w:pPr>
            <w:r w:rsidRPr="00E32CF7">
              <w:rPr>
                <w:rFonts w:cs="Arial"/>
              </w:rPr>
              <w:t>0.012</w:t>
            </w:r>
          </w:p>
        </w:tc>
        <w:tc>
          <w:tcPr>
            <w:tcW w:w="720" w:type="dxa"/>
            <w:tcBorders>
              <w:top w:val="single" w:sz="4" w:space="0" w:color="auto"/>
              <w:left w:val="nil"/>
              <w:right w:val="single" w:sz="4" w:space="0" w:color="auto"/>
            </w:tcBorders>
            <w:shd w:val="clear" w:color="auto" w:fill="auto"/>
            <w:vAlign w:val="bottom"/>
          </w:tcPr>
          <w:p w14:paraId="5170376C" w14:textId="77777777" w:rsidR="000E27A5" w:rsidRPr="00E32CF7" w:rsidRDefault="000E27A5" w:rsidP="0001535F">
            <w:pPr>
              <w:jc w:val="center"/>
              <w:rPr>
                <w:rFonts w:cs="Arial"/>
              </w:rPr>
            </w:pPr>
            <w:r w:rsidRPr="00E32CF7">
              <w:rPr>
                <w:rFonts w:cs="Arial"/>
              </w:rPr>
              <w:t>0.012</w:t>
            </w:r>
          </w:p>
        </w:tc>
        <w:tc>
          <w:tcPr>
            <w:tcW w:w="720" w:type="dxa"/>
            <w:tcBorders>
              <w:top w:val="single" w:sz="4" w:space="0" w:color="auto"/>
              <w:left w:val="nil"/>
              <w:right w:val="single" w:sz="4" w:space="0" w:color="auto"/>
            </w:tcBorders>
            <w:shd w:val="clear" w:color="auto" w:fill="auto"/>
            <w:vAlign w:val="bottom"/>
          </w:tcPr>
          <w:p w14:paraId="590AF96F" w14:textId="77777777" w:rsidR="000E27A5" w:rsidRPr="00E32CF7" w:rsidRDefault="000E27A5" w:rsidP="0001535F">
            <w:pPr>
              <w:jc w:val="center"/>
              <w:rPr>
                <w:rFonts w:cs="Arial"/>
              </w:rPr>
            </w:pPr>
            <w:r w:rsidRPr="00E32CF7">
              <w:rPr>
                <w:rFonts w:cs="Arial"/>
              </w:rPr>
              <w:t>0.012</w:t>
            </w:r>
          </w:p>
        </w:tc>
        <w:tc>
          <w:tcPr>
            <w:tcW w:w="810" w:type="dxa"/>
            <w:tcBorders>
              <w:top w:val="single" w:sz="4" w:space="0" w:color="auto"/>
              <w:left w:val="nil"/>
              <w:right w:val="single" w:sz="4" w:space="0" w:color="auto"/>
            </w:tcBorders>
            <w:shd w:val="clear" w:color="auto" w:fill="auto"/>
            <w:vAlign w:val="bottom"/>
          </w:tcPr>
          <w:p w14:paraId="150FF0F1" w14:textId="77777777" w:rsidR="000E27A5" w:rsidRPr="00E32CF7" w:rsidRDefault="000E27A5" w:rsidP="0001535F">
            <w:pPr>
              <w:jc w:val="center"/>
              <w:rPr>
                <w:rFonts w:cs="Arial"/>
              </w:rPr>
            </w:pPr>
            <w:r w:rsidRPr="00E32CF7">
              <w:rPr>
                <w:rFonts w:cs="Arial"/>
              </w:rPr>
              <w:t>0.014</w:t>
            </w:r>
          </w:p>
        </w:tc>
        <w:tc>
          <w:tcPr>
            <w:tcW w:w="810" w:type="dxa"/>
            <w:tcBorders>
              <w:top w:val="single" w:sz="4" w:space="0" w:color="auto"/>
              <w:left w:val="nil"/>
              <w:right w:val="single" w:sz="4" w:space="0" w:color="auto"/>
            </w:tcBorders>
            <w:shd w:val="clear" w:color="auto" w:fill="auto"/>
            <w:vAlign w:val="bottom"/>
          </w:tcPr>
          <w:p w14:paraId="1F9B0A52" w14:textId="77777777" w:rsidR="000E27A5" w:rsidRPr="00E32CF7" w:rsidRDefault="000E27A5" w:rsidP="0001535F">
            <w:pPr>
              <w:jc w:val="center"/>
              <w:rPr>
                <w:rFonts w:cs="Arial"/>
              </w:rPr>
            </w:pPr>
            <w:r w:rsidRPr="00E32CF7">
              <w:rPr>
                <w:rFonts w:cs="Arial"/>
              </w:rPr>
              <w:t>0.014</w:t>
            </w:r>
          </w:p>
        </w:tc>
        <w:tc>
          <w:tcPr>
            <w:tcW w:w="810" w:type="dxa"/>
            <w:tcBorders>
              <w:top w:val="single" w:sz="4" w:space="0" w:color="auto"/>
              <w:left w:val="nil"/>
              <w:right w:val="single" w:sz="4" w:space="0" w:color="auto"/>
            </w:tcBorders>
            <w:shd w:val="clear" w:color="auto" w:fill="auto"/>
            <w:vAlign w:val="bottom"/>
          </w:tcPr>
          <w:p w14:paraId="19E7AB2E" w14:textId="77777777" w:rsidR="000E27A5" w:rsidRPr="00E32CF7" w:rsidRDefault="000E27A5" w:rsidP="0001535F">
            <w:pPr>
              <w:jc w:val="center"/>
              <w:rPr>
                <w:rFonts w:cs="Arial"/>
              </w:rPr>
            </w:pPr>
            <w:r w:rsidRPr="00E32CF7">
              <w:rPr>
                <w:rFonts w:cs="Arial"/>
              </w:rPr>
              <w:t>0.014</w:t>
            </w:r>
          </w:p>
        </w:tc>
        <w:tc>
          <w:tcPr>
            <w:tcW w:w="800" w:type="dxa"/>
            <w:tcBorders>
              <w:top w:val="single" w:sz="4" w:space="0" w:color="auto"/>
              <w:left w:val="nil"/>
              <w:right w:val="single" w:sz="4" w:space="0" w:color="auto"/>
            </w:tcBorders>
            <w:shd w:val="clear" w:color="auto" w:fill="auto"/>
            <w:vAlign w:val="bottom"/>
          </w:tcPr>
          <w:p w14:paraId="679ED0CF" w14:textId="77777777" w:rsidR="000E27A5" w:rsidRPr="00E32CF7" w:rsidRDefault="000E27A5" w:rsidP="0001535F">
            <w:pPr>
              <w:jc w:val="center"/>
              <w:rPr>
                <w:rFonts w:cs="Arial"/>
              </w:rPr>
            </w:pPr>
            <w:r w:rsidRPr="00E32CF7">
              <w:rPr>
                <w:rFonts w:cs="Arial"/>
              </w:rPr>
              <w:t>0.011</w:t>
            </w:r>
          </w:p>
        </w:tc>
        <w:tc>
          <w:tcPr>
            <w:tcW w:w="810" w:type="dxa"/>
            <w:tcBorders>
              <w:top w:val="single" w:sz="4" w:space="0" w:color="auto"/>
              <w:left w:val="nil"/>
              <w:right w:val="single" w:sz="4" w:space="0" w:color="auto"/>
            </w:tcBorders>
            <w:shd w:val="clear" w:color="auto" w:fill="auto"/>
            <w:vAlign w:val="bottom"/>
          </w:tcPr>
          <w:p w14:paraId="52BD91E1" w14:textId="77777777" w:rsidR="000E27A5" w:rsidRPr="00E32CF7" w:rsidRDefault="000E27A5" w:rsidP="0001535F">
            <w:pPr>
              <w:jc w:val="center"/>
              <w:rPr>
                <w:rFonts w:cs="Arial"/>
              </w:rPr>
            </w:pPr>
            <w:r w:rsidRPr="00E32CF7">
              <w:rPr>
                <w:rFonts w:cs="Arial"/>
              </w:rPr>
              <w:t>0.011</w:t>
            </w:r>
          </w:p>
        </w:tc>
        <w:tc>
          <w:tcPr>
            <w:tcW w:w="810" w:type="dxa"/>
            <w:tcBorders>
              <w:top w:val="single" w:sz="4" w:space="0" w:color="auto"/>
              <w:left w:val="nil"/>
              <w:right w:val="single" w:sz="4" w:space="0" w:color="auto"/>
            </w:tcBorders>
            <w:shd w:val="clear" w:color="auto" w:fill="auto"/>
            <w:vAlign w:val="bottom"/>
          </w:tcPr>
          <w:p w14:paraId="4D92482B" w14:textId="77777777" w:rsidR="000E27A5" w:rsidRPr="00E32CF7" w:rsidRDefault="000E27A5" w:rsidP="0001535F">
            <w:pPr>
              <w:jc w:val="center"/>
              <w:rPr>
                <w:rFonts w:cs="Arial"/>
              </w:rPr>
            </w:pPr>
            <w:r w:rsidRPr="00E32CF7">
              <w:rPr>
                <w:rFonts w:cs="Arial"/>
              </w:rPr>
              <w:t>0.011</w:t>
            </w:r>
          </w:p>
        </w:tc>
      </w:tr>
      <w:tr w:rsidR="000E27A5" w:rsidRPr="00E32CF7" w14:paraId="4419FE7C" w14:textId="77777777" w:rsidTr="0001535F">
        <w:trPr>
          <w:cantSplit/>
          <w:trHeight w:val="552"/>
          <w:jc w:val="center"/>
        </w:trPr>
        <w:tc>
          <w:tcPr>
            <w:tcW w:w="724" w:type="dxa"/>
          </w:tcPr>
          <w:p w14:paraId="6D7BE514" w14:textId="77777777" w:rsidR="000E27A5" w:rsidRPr="00E32CF7" w:rsidRDefault="000E27A5" w:rsidP="0001535F">
            <w:pPr>
              <w:jc w:val="center"/>
              <w:rPr>
                <w:rFonts w:cs="Arial"/>
              </w:rPr>
            </w:pPr>
            <w:r w:rsidRPr="00E32CF7">
              <w:rPr>
                <w:rFonts w:cs="Arial"/>
              </w:rPr>
              <w:t xml:space="preserve">UL Latency </w:t>
            </w:r>
          </w:p>
          <w:p w14:paraId="45102E85" w14:textId="77777777" w:rsidR="000E27A5" w:rsidRPr="00E32CF7" w:rsidRDefault="000E27A5" w:rsidP="0001535F">
            <w:pPr>
              <w:jc w:val="center"/>
              <w:rPr>
                <w:rFonts w:cs="Arial"/>
              </w:rPr>
            </w:pPr>
            <w:r w:rsidRPr="00E32CF7">
              <w:rPr>
                <w:rFonts w:cs="Arial"/>
              </w:rPr>
              <w:t>[s]</w:t>
            </w:r>
          </w:p>
        </w:tc>
        <w:tc>
          <w:tcPr>
            <w:tcW w:w="540" w:type="dxa"/>
          </w:tcPr>
          <w:p w14:paraId="18D580B5"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1B751CE" w14:textId="77777777" w:rsidR="000E27A5" w:rsidRPr="00E32CF7" w:rsidRDefault="000E27A5" w:rsidP="0001535F">
            <w:pPr>
              <w:jc w:val="center"/>
              <w:rPr>
                <w:rFonts w:cs="Arial"/>
              </w:rPr>
            </w:pPr>
            <w:r w:rsidRPr="00E32CF7">
              <w:rPr>
                <w:rFonts w:cs="Arial"/>
              </w:rPr>
              <w:t>0.502</w:t>
            </w:r>
          </w:p>
        </w:tc>
        <w:tc>
          <w:tcPr>
            <w:tcW w:w="600" w:type="dxa"/>
            <w:tcBorders>
              <w:top w:val="single" w:sz="4" w:space="0" w:color="auto"/>
              <w:left w:val="nil"/>
              <w:right w:val="single" w:sz="4" w:space="0" w:color="auto"/>
            </w:tcBorders>
            <w:shd w:val="clear" w:color="auto" w:fill="auto"/>
            <w:vAlign w:val="bottom"/>
          </w:tcPr>
          <w:p w14:paraId="00CA3291" w14:textId="77777777" w:rsidR="000E27A5" w:rsidRPr="00E32CF7" w:rsidRDefault="000E27A5" w:rsidP="0001535F">
            <w:pPr>
              <w:jc w:val="center"/>
              <w:rPr>
                <w:rFonts w:cs="Arial"/>
              </w:rPr>
            </w:pPr>
            <w:r w:rsidRPr="00E32CF7">
              <w:rPr>
                <w:rFonts w:cs="Arial"/>
              </w:rPr>
              <w:t>0.531</w:t>
            </w:r>
          </w:p>
        </w:tc>
        <w:tc>
          <w:tcPr>
            <w:tcW w:w="600" w:type="dxa"/>
            <w:tcBorders>
              <w:top w:val="single" w:sz="4" w:space="0" w:color="auto"/>
              <w:left w:val="nil"/>
              <w:right w:val="single" w:sz="4" w:space="0" w:color="auto"/>
            </w:tcBorders>
            <w:shd w:val="clear" w:color="auto" w:fill="auto"/>
            <w:vAlign w:val="bottom"/>
          </w:tcPr>
          <w:p w14:paraId="68029946" w14:textId="77777777" w:rsidR="000E27A5" w:rsidRPr="00E32CF7" w:rsidRDefault="000E27A5" w:rsidP="0001535F">
            <w:pPr>
              <w:jc w:val="center"/>
              <w:rPr>
                <w:rFonts w:cs="Arial"/>
              </w:rPr>
            </w:pPr>
            <w:r w:rsidRPr="00E32CF7">
              <w:rPr>
                <w:rFonts w:cs="Arial"/>
              </w:rPr>
              <w:t>0.519</w:t>
            </w:r>
          </w:p>
        </w:tc>
        <w:tc>
          <w:tcPr>
            <w:tcW w:w="600" w:type="dxa"/>
            <w:tcBorders>
              <w:top w:val="single" w:sz="4" w:space="0" w:color="auto"/>
              <w:left w:val="nil"/>
              <w:right w:val="single" w:sz="4" w:space="0" w:color="auto"/>
            </w:tcBorders>
            <w:shd w:val="clear" w:color="auto" w:fill="auto"/>
            <w:vAlign w:val="bottom"/>
          </w:tcPr>
          <w:p w14:paraId="46BEFFE7" w14:textId="77777777" w:rsidR="000E27A5" w:rsidRPr="00E32CF7" w:rsidRDefault="000E27A5" w:rsidP="0001535F">
            <w:pPr>
              <w:jc w:val="center"/>
              <w:rPr>
                <w:rFonts w:cs="Arial"/>
              </w:rPr>
            </w:pPr>
            <w:r w:rsidRPr="00E32CF7">
              <w:rPr>
                <w:rFonts w:cs="Arial"/>
              </w:rPr>
              <w:t>0.512</w:t>
            </w:r>
          </w:p>
        </w:tc>
        <w:tc>
          <w:tcPr>
            <w:tcW w:w="720" w:type="dxa"/>
            <w:tcBorders>
              <w:top w:val="single" w:sz="4" w:space="0" w:color="auto"/>
              <w:left w:val="nil"/>
              <w:right w:val="single" w:sz="4" w:space="0" w:color="auto"/>
            </w:tcBorders>
            <w:shd w:val="clear" w:color="auto" w:fill="auto"/>
            <w:vAlign w:val="bottom"/>
          </w:tcPr>
          <w:p w14:paraId="286C0E52" w14:textId="77777777" w:rsidR="000E27A5" w:rsidRPr="00E32CF7" w:rsidRDefault="000E27A5" w:rsidP="0001535F">
            <w:pPr>
              <w:jc w:val="center"/>
              <w:rPr>
                <w:rFonts w:cs="Arial"/>
              </w:rPr>
            </w:pPr>
            <w:r w:rsidRPr="00E32CF7">
              <w:rPr>
                <w:rFonts w:cs="Arial"/>
              </w:rPr>
              <w:t>0.534</w:t>
            </w:r>
          </w:p>
        </w:tc>
        <w:tc>
          <w:tcPr>
            <w:tcW w:w="720" w:type="dxa"/>
            <w:tcBorders>
              <w:top w:val="single" w:sz="4" w:space="0" w:color="auto"/>
              <w:left w:val="nil"/>
              <w:right w:val="single" w:sz="4" w:space="0" w:color="auto"/>
            </w:tcBorders>
            <w:shd w:val="clear" w:color="auto" w:fill="auto"/>
            <w:vAlign w:val="bottom"/>
          </w:tcPr>
          <w:p w14:paraId="546E2B9E" w14:textId="77777777" w:rsidR="000E27A5" w:rsidRPr="00E32CF7" w:rsidRDefault="000E27A5" w:rsidP="0001535F">
            <w:pPr>
              <w:jc w:val="center"/>
              <w:rPr>
                <w:rFonts w:cs="Arial"/>
              </w:rPr>
            </w:pPr>
            <w:r w:rsidRPr="00E32CF7">
              <w:rPr>
                <w:rFonts w:cs="Arial"/>
              </w:rPr>
              <w:t>0.531</w:t>
            </w:r>
          </w:p>
        </w:tc>
        <w:tc>
          <w:tcPr>
            <w:tcW w:w="720" w:type="dxa"/>
            <w:tcBorders>
              <w:top w:val="single" w:sz="4" w:space="0" w:color="auto"/>
              <w:left w:val="nil"/>
              <w:right w:val="single" w:sz="4" w:space="0" w:color="auto"/>
            </w:tcBorders>
            <w:shd w:val="clear" w:color="auto" w:fill="auto"/>
            <w:vAlign w:val="bottom"/>
          </w:tcPr>
          <w:p w14:paraId="218C1F59" w14:textId="77777777" w:rsidR="000E27A5" w:rsidRPr="00E32CF7" w:rsidRDefault="000E27A5" w:rsidP="0001535F">
            <w:pPr>
              <w:jc w:val="center"/>
              <w:rPr>
                <w:rFonts w:cs="Arial"/>
              </w:rPr>
            </w:pPr>
            <w:r w:rsidRPr="00E32CF7">
              <w:rPr>
                <w:rFonts w:cs="Arial"/>
              </w:rPr>
              <w:t>0.531</w:t>
            </w:r>
          </w:p>
        </w:tc>
        <w:tc>
          <w:tcPr>
            <w:tcW w:w="810" w:type="dxa"/>
            <w:tcBorders>
              <w:top w:val="single" w:sz="4" w:space="0" w:color="auto"/>
              <w:left w:val="nil"/>
              <w:right w:val="single" w:sz="4" w:space="0" w:color="auto"/>
            </w:tcBorders>
            <w:shd w:val="clear" w:color="auto" w:fill="auto"/>
            <w:vAlign w:val="bottom"/>
          </w:tcPr>
          <w:p w14:paraId="179B4FBC" w14:textId="77777777" w:rsidR="000E27A5" w:rsidRPr="00E32CF7" w:rsidRDefault="000E27A5" w:rsidP="0001535F">
            <w:pPr>
              <w:jc w:val="center"/>
              <w:rPr>
                <w:rFonts w:cs="Arial"/>
              </w:rPr>
            </w:pPr>
            <w:r w:rsidRPr="00E32CF7">
              <w:rPr>
                <w:rFonts w:cs="Arial"/>
              </w:rPr>
              <w:t>0.438</w:t>
            </w:r>
          </w:p>
        </w:tc>
        <w:tc>
          <w:tcPr>
            <w:tcW w:w="810" w:type="dxa"/>
            <w:tcBorders>
              <w:top w:val="single" w:sz="4" w:space="0" w:color="auto"/>
              <w:left w:val="nil"/>
              <w:right w:val="single" w:sz="4" w:space="0" w:color="auto"/>
            </w:tcBorders>
            <w:shd w:val="clear" w:color="auto" w:fill="auto"/>
            <w:vAlign w:val="bottom"/>
          </w:tcPr>
          <w:p w14:paraId="3C4E8DD4" w14:textId="77777777" w:rsidR="000E27A5" w:rsidRPr="00E32CF7" w:rsidRDefault="000E27A5" w:rsidP="0001535F">
            <w:pPr>
              <w:jc w:val="center"/>
              <w:rPr>
                <w:rFonts w:cs="Arial"/>
              </w:rPr>
            </w:pPr>
            <w:r w:rsidRPr="00E32CF7">
              <w:rPr>
                <w:rFonts w:cs="Arial"/>
              </w:rPr>
              <w:t>0.429</w:t>
            </w:r>
          </w:p>
        </w:tc>
        <w:tc>
          <w:tcPr>
            <w:tcW w:w="810" w:type="dxa"/>
            <w:tcBorders>
              <w:top w:val="single" w:sz="4" w:space="0" w:color="auto"/>
              <w:left w:val="nil"/>
              <w:right w:val="single" w:sz="4" w:space="0" w:color="auto"/>
            </w:tcBorders>
            <w:shd w:val="clear" w:color="auto" w:fill="auto"/>
            <w:vAlign w:val="bottom"/>
          </w:tcPr>
          <w:p w14:paraId="2CA3D023" w14:textId="77777777" w:rsidR="000E27A5" w:rsidRPr="00E32CF7" w:rsidRDefault="000E27A5" w:rsidP="0001535F">
            <w:pPr>
              <w:jc w:val="center"/>
              <w:rPr>
                <w:rFonts w:cs="Arial"/>
              </w:rPr>
            </w:pPr>
            <w:r w:rsidRPr="00E32CF7">
              <w:rPr>
                <w:rFonts w:cs="Arial"/>
              </w:rPr>
              <w:t>0.425</w:t>
            </w:r>
          </w:p>
        </w:tc>
        <w:tc>
          <w:tcPr>
            <w:tcW w:w="800" w:type="dxa"/>
            <w:tcBorders>
              <w:top w:val="single" w:sz="4" w:space="0" w:color="auto"/>
              <w:left w:val="nil"/>
              <w:right w:val="single" w:sz="4" w:space="0" w:color="auto"/>
            </w:tcBorders>
            <w:shd w:val="clear" w:color="auto" w:fill="auto"/>
            <w:vAlign w:val="bottom"/>
          </w:tcPr>
          <w:p w14:paraId="2374AB8E" w14:textId="77777777" w:rsidR="000E27A5" w:rsidRPr="00E32CF7" w:rsidRDefault="000E27A5" w:rsidP="0001535F">
            <w:pPr>
              <w:jc w:val="center"/>
              <w:rPr>
                <w:rFonts w:cs="Arial"/>
              </w:rPr>
            </w:pPr>
            <w:r w:rsidRPr="00E32CF7">
              <w:rPr>
                <w:rFonts w:cs="Arial"/>
              </w:rPr>
              <w:t>0.524</w:t>
            </w:r>
          </w:p>
        </w:tc>
        <w:tc>
          <w:tcPr>
            <w:tcW w:w="810" w:type="dxa"/>
            <w:tcBorders>
              <w:top w:val="single" w:sz="4" w:space="0" w:color="auto"/>
              <w:left w:val="nil"/>
              <w:right w:val="single" w:sz="4" w:space="0" w:color="auto"/>
            </w:tcBorders>
            <w:shd w:val="clear" w:color="auto" w:fill="auto"/>
            <w:vAlign w:val="bottom"/>
          </w:tcPr>
          <w:p w14:paraId="4DE61C16" w14:textId="77777777" w:rsidR="000E27A5" w:rsidRPr="00E32CF7" w:rsidRDefault="000E27A5" w:rsidP="0001535F">
            <w:pPr>
              <w:jc w:val="center"/>
              <w:rPr>
                <w:rFonts w:cs="Arial"/>
              </w:rPr>
            </w:pPr>
            <w:r w:rsidRPr="00E32CF7">
              <w:rPr>
                <w:rFonts w:cs="Arial"/>
              </w:rPr>
              <w:t>0.519</w:t>
            </w:r>
          </w:p>
        </w:tc>
        <w:tc>
          <w:tcPr>
            <w:tcW w:w="810" w:type="dxa"/>
            <w:tcBorders>
              <w:top w:val="single" w:sz="4" w:space="0" w:color="auto"/>
              <w:left w:val="nil"/>
              <w:right w:val="single" w:sz="4" w:space="0" w:color="auto"/>
            </w:tcBorders>
            <w:shd w:val="clear" w:color="auto" w:fill="auto"/>
            <w:vAlign w:val="bottom"/>
          </w:tcPr>
          <w:p w14:paraId="0FD045FF" w14:textId="77777777" w:rsidR="000E27A5" w:rsidRPr="00E32CF7" w:rsidRDefault="000E27A5" w:rsidP="0001535F">
            <w:pPr>
              <w:jc w:val="center"/>
              <w:rPr>
                <w:rFonts w:cs="Arial"/>
              </w:rPr>
            </w:pPr>
            <w:r w:rsidRPr="00E32CF7">
              <w:rPr>
                <w:rFonts w:cs="Arial"/>
              </w:rPr>
              <w:t>0.514</w:t>
            </w:r>
          </w:p>
        </w:tc>
      </w:tr>
      <w:tr w:rsidR="000E27A5" w:rsidRPr="00E32CF7" w14:paraId="29D6BAEE" w14:textId="77777777" w:rsidTr="0001535F">
        <w:trPr>
          <w:cantSplit/>
          <w:trHeight w:val="24"/>
          <w:jc w:val="center"/>
        </w:trPr>
        <w:tc>
          <w:tcPr>
            <w:tcW w:w="1264" w:type="dxa"/>
            <w:gridSpan w:val="2"/>
          </w:tcPr>
          <w:p w14:paraId="3444B363" w14:textId="77777777" w:rsidR="000E27A5" w:rsidRPr="00E32CF7" w:rsidRDefault="000E27A5" w:rsidP="0001535F">
            <w:pPr>
              <w:jc w:val="center"/>
              <w:rPr>
                <w:rFonts w:cs="Arial"/>
              </w:rPr>
            </w:pPr>
            <w:r w:rsidRPr="00E32CF7">
              <w:rPr>
                <w:rFonts w:cs="Arial"/>
              </w:rPr>
              <w:t>RU (%)</w:t>
            </w:r>
          </w:p>
        </w:tc>
        <w:tc>
          <w:tcPr>
            <w:tcW w:w="810" w:type="dxa"/>
          </w:tcPr>
          <w:p w14:paraId="4AA2BCB9" w14:textId="77777777" w:rsidR="000E27A5" w:rsidRPr="00E32CF7" w:rsidRDefault="000E27A5" w:rsidP="0001535F">
            <w:pPr>
              <w:jc w:val="center"/>
              <w:rPr>
                <w:rFonts w:cs="Arial"/>
              </w:rPr>
            </w:pPr>
            <w:r w:rsidRPr="00E32CF7">
              <w:rPr>
                <w:rFonts w:cs="Arial"/>
              </w:rPr>
              <w:t>15.8</w:t>
            </w:r>
          </w:p>
        </w:tc>
        <w:tc>
          <w:tcPr>
            <w:tcW w:w="600" w:type="dxa"/>
          </w:tcPr>
          <w:p w14:paraId="602EE44A" w14:textId="77777777" w:rsidR="000E27A5" w:rsidRPr="00E32CF7" w:rsidRDefault="000E27A5" w:rsidP="0001535F">
            <w:pPr>
              <w:jc w:val="center"/>
              <w:rPr>
                <w:rFonts w:cs="Arial"/>
              </w:rPr>
            </w:pPr>
            <w:r w:rsidRPr="00E32CF7">
              <w:rPr>
                <w:rFonts w:cs="Arial"/>
              </w:rPr>
              <w:t>24.1</w:t>
            </w:r>
          </w:p>
        </w:tc>
        <w:tc>
          <w:tcPr>
            <w:tcW w:w="600" w:type="dxa"/>
          </w:tcPr>
          <w:p w14:paraId="01F8D7FC" w14:textId="77777777" w:rsidR="000E27A5" w:rsidRPr="00E32CF7" w:rsidRDefault="000E27A5" w:rsidP="0001535F">
            <w:pPr>
              <w:jc w:val="center"/>
              <w:rPr>
                <w:rFonts w:cs="Arial"/>
              </w:rPr>
            </w:pPr>
            <w:r w:rsidRPr="00E32CF7">
              <w:rPr>
                <w:rFonts w:cs="Arial"/>
              </w:rPr>
              <w:t>23.7</w:t>
            </w:r>
          </w:p>
        </w:tc>
        <w:tc>
          <w:tcPr>
            <w:tcW w:w="600" w:type="dxa"/>
          </w:tcPr>
          <w:p w14:paraId="42827DA4" w14:textId="77777777" w:rsidR="000E27A5" w:rsidRPr="00E32CF7" w:rsidRDefault="000E27A5" w:rsidP="0001535F">
            <w:pPr>
              <w:jc w:val="center"/>
              <w:rPr>
                <w:rFonts w:cs="Arial"/>
              </w:rPr>
            </w:pPr>
            <w:r w:rsidRPr="00E32CF7">
              <w:rPr>
                <w:rFonts w:cs="Arial"/>
              </w:rPr>
              <w:t>23.9</w:t>
            </w:r>
          </w:p>
        </w:tc>
        <w:tc>
          <w:tcPr>
            <w:tcW w:w="720" w:type="dxa"/>
          </w:tcPr>
          <w:p w14:paraId="231AE508" w14:textId="77777777" w:rsidR="000E27A5" w:rsidRPr="00E32CF7" w:rsidRDefault="000E27A5" w:rsidP="0001535F">
            <w:pPr>
              <w:jc w:val="center"/>
              <w:rPr>
                <w:rFonts w:cs="Arial"/>
              </w:rPr>
            </w:pPr>
            <w:r w:rsidRPr="00E32CF7">
              <w:rPr>
                <w:rFonts w:cs="Arial"/>
              </w:rPr>
              <w:t>16.9</w:t>
            </w:r>
          </w:p>
        </w:tc>
        <w:tc>
          <w:tcPr>
            <w:tcW w:w="720" w:type="dxa"/>
          </w:tcPr>
          <w:p w14:paraId="59D13653" w14:textId="77777777" w:rsidR="000E27A5" w:rsidRPr="00E32CF7" w:rsidRDefault="000E27A5" w:rsidP="0001535F">
            <w:pPr>
              <w:jc w:val="center"/>
              <w:rPr>
                <w:rFonts w:cs="Arial"/>
              </w:rPr>
            </w:pPr>
            <w:r w:rsidRPr="00E32CF7">
              <w:rPr>
                <w:rFonts w:cs="Arial"/>
              </w:rPr>
              <w:t>16.8</w:t>
            </w:r>
          </w:p>
        </w:tc>
        <w:tc>
          <w:tcPr>
            <w:tcW w:w="720" w:type="dxa"/>
          </w:tcPr>
          <w:p w14:paraId="4A1E06DD" w14:textId="77777777" w:rsidR="000E27A5" w:rsidRPr="00E32CF7" w:rsidRDefault="000E27A5" w:rsidP="0001535F">
            <w:pPr>
              <w:jc w:val="center"/>
              <w:rPr>
                <w:rFonts w:cs="Arial"/>
              </w:rPr>
            </w:pPr>
            <w:r w:rsidRPr="00E32CF7">
              <w:rPr>
                <w:rFonts w:cs="Arial"/>
              </w:rPr>
              <w:t>16.8</w:t>
            </w:r>
          </w:p>
        </w:tc>
        <w:tc>
          <w:tcPr>
            <w:tcW w:w="810" w:type="dxa"/>
          </w:tcPr>
          <w:p w14:paraId="7CFA17A9" w14:textId="77777777" w:rsidR="000E27A5" w:rsidRPr="00E32CF7" w:rsidRDefault="000E27A5" w:rsidP="0001535F">
            <w:pPr>
              <w:jc w:val="center"/>
              <w:rPr>
                <w:rFonts w:cs="Arial"/>
              </w:rPr>
            </w:pPr>
            <w:r w:rsidRPr="00E32CF7">
              <w:rPr>
                <w:rFonts w:cs="Arial"/>
              </w:rPr>
              <w:t>22.3</w:t>
            </w:r>
          </w:p>
        </w:tc>
        <w:tc>
          <w:tcPr>
            <w:tcW w:w="810" w:type="dxa"/>
          </w:tcPr>
          <w:p w14:paraId="216AA442" w14:textId="77777777" w:rsidR="000E27A5" w:rsidRPr="00E32CF7" w:rsidRDefault="000E27A5" w:rsidP="0001535F">
            <w:pPr>
              <w:jc w:val="center"/>
              <w:rPr>
                <w:rFonts w:cs="Arial"/>
              </w:rPr>
            </w:pPr>
            <w:r w:rsidRPr="00E32CF7">
              <w:rPr>
                <w:rFonts w:cs="Arial"/>
              </w:rPr>
              <w:t>22.2</w:t>
            </w:r>
          </w:p>
        </w:tc>
        <w:tc>
          <w:tcPr>
            <w:tcW w:w="810" w:type="dxa"/>
          </w:tcPr>
          <w:p w14:paraId="132C472E" w14:textId="77777777" w:rsidR="000E27A5" w:rsidRPr="00E32CF7" w:rsidRDefault="000E27A5" w:rsidP="0001535F">
            <w:pPr>
              <w:jc w:val="center"/>
              <w:rPr>
                <w:rFonts w:cs="Arial"/>
              </w:rPr>
            </w:pPr>
            <w:r w:rsidRPr="00E32CF7">
              <w:rPr>
                <w:rFonts w:cs="Arial"/>
              </w:rPr>
              <w:t>22.2</w:t>
            </w:r>
          </w:p>
        </w:tc>
        <w:tc>
          <w:tcPr>
            <w:tcW w:w="800" w:type="dxa"/>
          </w:tcPr>
          <w:p w14:paraId="24B362F7" w14:textId="77777777" w:rsidR="000E27A5" w:rsidRPr="00E32CF7" w:rsidRDefault="000E27A5" w:rsidP="0001535F">
            <w:pPr>
              <w:jc w:val="center"/>
              <w:rPr>
                <w:rFonts w:cs="Arial"/>
              </w:rPr>
            </w:pPr>
            <w:r w:rsidRPr="00E32CF7">
              <w:rPr>
                <w:rFonts w:cs="Arial"/>
              </w:rPr>
              <w:t>16.1</w:t>
            </w:r>
          </w:p>
        </w:tc>
        <w:tc>
          <w:tcPr>
            <w:tcW w:w="810" w:type="dxa"/>
          </w:tcPr>
          <w:p w14:paraId="10E85A80" w14:textId="77777777" w:rsidR="000E27A5" w:rsidRPr="00E32CF7" w:rsidRDefault="000E27A5" w:rsidP="0001535F">
            <w:pPr>
              <w:jc w:val="center"/>
              <w:rPr>
                <w:rFonts w:cs="Arial"/>
              </w:rPr>
            </w:pPr>
            <w:r w:rsidRPr="00E32CF7">
              <w:rPr>
                <w:rFonts w:cs="Arial"/>
              </w:rPr>
              <w:t>16.0</w:t>
            </w:r>
          </w:p>
        </w:tc>
        <w:tc>
          <w:tcPr>
            <w:tcW w:w="810" w:type="dxa"/>
          </w:tcPr>
          <w:p w14:paraId="3CE49FE4" w14:textId="77777777" w:rsidR="000E27A5" w:rsidRPr="00E32CF7" w:rsidRDefault="000E27A5" w:rsidP="0001535F">
            <w:pPr>
              <w:jc w:val="center"/>
              <w:rPr>
                <w:rFonts w:cs="Arial"/>
              </w:rPr>
            </w:pPr>
            <w:r w:rsidRPr="00E32CF7">
              <w:rPr>
                <w:rFonts w:cs="Arial"/>
              </w:rPr>
              <w:t>16.0</w:t>
            </w:r>
          </w:p>
        </w:tc>
      </w:tr>
      <w:tr w:rsidR="000E27A5" w:rsidRPr="00E32CF7" w14:paraId="58A07778" w14:textId="77777777" w:rsidTr="0001535F">
        <w:trPr>
          <w:cantSplit/>
          <w:trHeight w:val="24"/>
          <w:jc w:val="center"/>
        </w:trPr>
        <w:tc>
          <w:tcPr>
            <w:tcW w:w="1264" w:type="dxa"/>
            <w:gridSpan w:val="2"/>
          </w:tcPr>
          <w:p w14:paraId="2DCE12C8" w14:textId="77777777" w:rsidR="000E27A5" w:rsidRPr="00E32CF7"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620" w:type="dxa"/>
            <w:gridSpan w:val="13"/>
          </w:tcPr>
          <w:p w14:paraId="55B33FB9" w14:textId="77777777" w:rsidR="000E27A5" w:rsidRPr="00E32CF7" w:rsidRDefault="000E27A5" w:rsidP="0001535F">
            <w:pPr>
              <w:jc w:val="center"/>
              <w:rPr>
                <w:rFonts w:cs="Arial"/>
              </w:rPr>
            </w:pPr>
            <w:r w:rsidRPr="00E32CF7">
              <w:rPr>
                <w:rFonts w:cs="Arial"/>
              </w:rPr>
              <w:t>0.24/0.24</w:t>
            </w:r>
          </w:p>
        </w:tc>
      </w:tr>
      <w:tr w:rsidR="000E27A5" w:rsidRPr="00E32CF7" w14:paraId="1D6C8142" w14:textId="77777777" w:rsidTr="0001535F">
        <w:trPr>
          <w:cantSplit/>
          <w:trHeight w:val="24"/>
          <w:jc w:val="center"/>
        </w:trPr>
        <w:tc>
          <w:tcPr>
            <w:tcW w:w="1264" w:type="dxa"/>
            <w:gridSpan w:val="2"/>
          </w:tcPr>
          <w:p w14:paraId="1F141994" w14:textId="77777777" w:rsidR="000E27A5" w:rsidRPr="00E32CF7" w:rsidRDefault="000E27A5" w:rsidP="0001535F">
            <w:pPr>
              <w:rPr>
                <w:rFonts w:cs="Arial"/>
              </w:rPr>
            </w:pPr>
          </w:p>
        </w:tc>
        <w:tc>
          <w:tcPr>
            <w:tcW w:w="9620" w:type="dxa"/>
            <w:gridSpan w:val="13"/>
          </w:tcPr>
          <w:p w14:paraId="6125F437" w14:textId="77777777" w:rsidR="000E27A5" w:rsidRPr="00E32CF7" w:rsidRDefault="000E27A5" w:rsidP="0001535F">
            <w:pPr>
              <w:rPr>
                <w:rFonts w:cs="Arial"/>
              </w:rPr>
            </w:pPr>
            <w:r w:rsidRPr="00E32CF7">
              <w:rPr>
                <w:rFonts w:cs="Arial"/>
              </w:rPr>
              <w:t xml:space="preserve">Additional comments: </w:t>
            </w:r>
          </w:p>
          <w:p w14:paraId="0816DDB1" w14:textId="77777777" w:rsidR="000E27A5" w:rsidRPr="00E32CF7" w:rsidRDefault="000E27A5" w:rsidP="0001535F">
            <w:pPr>
              <w:rPr>
                <w:rFonts w:cs="Arial"/>
              </w:rPr>
            </w:pPr>
            <w:r w:rsidRPr="00E32CF7">
              <w:rPr>
                <w:rFonts w:cs="Arial"/>
              </w:rPr>
              <w:t xml:space="preserve">DL:UL ratio 1:1 </w:t>
            </w:r>
          </w:p>
          <w:p w14:paraId="70437E81" w14:textId="77777777" w:rsidR="000E27A5" w:rsidRPr="00E32CF7" w:rsidRDefault="000E27A5" w:rsidP="0001535F">
            <w:pPr>
              <w:rPr>
                <w:rFonts w:cs="Arial"/>
              </w:rPr>
            </w:pPr>
            <w:r w:rsidRPr="00E32CF7">
              <w:rPr>
                <w:rFonts w:cs="Arial"/>
              </w:rPr>
              <w:t>Legacy TDD Slot config: {DDDSU}, with S = [12D, 2G, 0U]</w:t>
            </w:r>
          </w:p>
          <w:p w14:paraId="68590556" w14:textId="77777777" w:rsidR="000E27A5" w:rsidRPr="00E32CF7" w:rsidRDefault="000E27A5" w:rsidP="0001535F">
            <w:pPr>
              <w:rPr>
                <w:rFonts w:cs="Arial"/>
              </w:rPr>
            </w:pPr>
            <w:r w:rsidRPr="00E32CF7">
              <w:rPr>
                <w:rFonts w:cs="Arial"/>
                <w:b/>
                <w:bCs/>
              </w:rPr>
              <w:t>SBFD slot config</w:t>
            </w:r>
            <w:r w:rsidRPr="00E32CF7">
              <w:rPr>
                <w:rFonts w:cs="Arial"/>
              </w:rPr>
              <w:t xml:space="preserve">: Two options </w:t>
            </w:r>
            <w:proofErr w:type="gramStart"/>
            <w:r w:rsidRPr="00E32CF7">
              <w:rPr>
                <w:rFonts w:cs="Arial"/>
              </w:rPr>
              <w:t>considered</w:t>
            </w:r>
            <w:proofErr w:type="gramEnd"/>
          </w:p>
          <w:p w14:paraId="3A2E926D" w14:textId="77777777" w:rsidR="000E27A5" w:rsidRPr="00E32CF7" w:rsidRDefault="000E27A5" w:rsidP="0001535F">
            <w:pPr>
              <w:rPr>
                <w:rFonts w:cs="Arial"/>
              </w:rPr>
            </w:pPr>
            <w:r w:rsidRPr="00E32CF7">
              <w:rPr>
                <w:rFonts w:cs="Arial"/>
                <w:b/>
                <w:bCs/>
              </w:rPr>
              <w:t>Alt. 2</w:t>
            </w:r>
            <w:r w:rsidRPr="00E32CF7">
              <w:rPr>
                <w:rFonts w:cs="Arial"/>
              </w:rPr>
              <w:t>: {XXXXU}, where X denotes SBFD slot with [DUD] = [40 20 40] RB split, and U is uplink only slot</w:t>
            </w:r>
          </w:p>
          <w:p w14:paraId="27B445CD" w14:textId="77777777" w:rsidR="000E27A5" w:rsidRPr="00E32CF7" w:rsidRDefault="000E27A5" w:rsidP="0001535F">
            <w:pPr>
              <w:rPr>
                <w:rFonts w:cs="Arial"/>
              </w:rPr>
            </w:pPr>
            <w:r w:rsidRPr="00E32CF7">
              <w:rPr>
                <w:rFonts w:cs="Arial"/>
                <w:b/>
                <w:bCs/>
              </w:rPr>
              <w:t>Alt. 4</w:t>
            </w:r>
            <w:r w:rsidRPr="00E32CF7">
              <w:rPr>
                <w:rFonts w:cs="Arial"/>
              </w:rPr>
              <w:t>: {XXXXX}, where X denotes SBFD slot with [DUD] = [40 20 40] RB split, and U is uplink only slot</w:t>
            </w:r>
          </w:p>
          <w:p w14:paraId="49E69A05" w14:textId="77777777" w:rsidR="000E27A5" w:rsidRPr="00E32CF7" w:rsidRDefault="000E27A5" w:rsidP="0001535F">
            <w:pPr>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UE (each packet is 0.5MB)</w:t>
            </w:r>
          </w:p>
          <w:p w14:paraId="2EAF95C6" w14:textId="77777777" w:rsidR="000E27A5" w:rsidRPr="00E32CF7" w:rsidRDefault="000E27A5" w:rsidP="0001535F">
            <w:pPr>
              <w:rPr>
                <w:rFonts w:cs="Arial"/>
              </w:rPr>
            </w:pPr>
            <w:r w:rsidRPr="00E32CF7">
              <w:rPr>
                <w:rFonts w:cs="Arial"/>
              </w:rPr>
              <w:t xml:space="preserve">SBFD Antenna configuration: Two options </w:t>
            </w:r>
            <w:proofErr w:type="gramStart"/>
            <w:r w:rsidRPr="00E32CF7">
              <w:rPr>
                <w:rFonts w:cs="Arial"/>
              </w:rPr>
              <w:t>considered</w:t>
            </w:r>
            <w:proofErr w:type="gramEnd"/>
          </w:p>
          <w:p w14:paraId="21118C3F" w14:textId="77777777" w:rsidR="000E27A5" w:rsidRPr="00E32CF7" w:rsidRDefault="000E27A5" w:rsidP="0001535F">
            <w:pPr>
              <w:rPr>
                <w:rFonts w:cs="Arial"/>
                <w:b/>
                <w:bCs/>
                <w:kern w:val="24"/>
              </w:rPr>
            </w:pPr>
            <w:r w:rsidRPr="00E32CF7">
              <w:rPr>
                <w:rFonts w:cs="Arial"/>
                <w:b/>
                <w:bCs/>
                <w:kern w:val="24"/>
              </w:rPr>
              <w:t>Option 1: (same # of antenna elements as TDD)</w:t>
            </w:r>
          </w:p>
          <w:p w14:paraId="393E1305" w14:textId="77777777" w:rsidR="000E27A5" w:rsidRPr="00E32CF7" w:rsidRDefault="000E27A5" w:rsidP="0001535F">
            <w:pPr>
              <w:rPr>
                <w:rFonts w:cs="Arial"/>
              </w:rPr>
            </w:pPr>
            <w:r w:rsidRPr="00E32CF7">
              <w:rPr>
                <w:rFonts w:cs="Arial"/>
                <w:b/>
                <w:bCs/>
                <w:kern w:val="24"/>
              </w:rPr>
              <w:t>Option 2: (# of antenna elements for SBFD is two times that of TDD)</w:t>
            </w:r>
          </w:p>
        </w:tc>
      </w:tr>
    </w:tbl>
    <w:p w14:paraId="66A77DAB" w14:textId="77777777" w:rsidR="000E27A5" w:rsidRPr="00E32CF7" w:rsidRDefault="000E27A5" w:rsidP="000E27A5">
      <w:pPr>
        <w:rPr>
          <w:rFonts w:cs="Arial"/>
        </w:rPr>
      </w:pPr>
    </w:p>
    <w:p w14:paraId="428CE7E8" w14:textId="77777777" w:rsidR="000E27A5" w:rsidRPr="00E32CF7" w:rsidRDefault="000E27A5" w:rsidP="000E27A5">
      <w:pPr>
        <w:jc w:val="center"/>
        <w:rPr>
          <w:rFonts w:cs="Arial"/>
        </w:rPr>
      </w:pPr>
      <w:r w:rsidRPr="00E32CF7">
        <w:rPr>
          <w:rFonts w:cs="Arial"/>
        </w:rPr>
        <w:t>Table 2. legacy TDD vs. SBFD for 1:1 (</w:t>
      </w:r>
      <w:proofErr w:type="gramStart"/>
      <w:r w:rsidRPr="00E32CF7">
        <w:rPr>
          <w:rFonts w:cs="Arial"/>
        </w:rPr>
        <w:t>DL:UL</w:t>
      </w:r>
      <w:proofErr w:type="gramEnd"/>
      <w:r w:rsidRPr="00E32CF7">
        <w:rPr>
          <w:rFonts w:cs="Arial"/>
        </w:rPr>
        <w:t>) ratio – medium load</w:t>
      </w:r>
    </w:p>
    <w:tbl>
      <w:tblPr>
        <w:tblStyle w:val="TableGrid2"/>
        <w:tblW w:w="10704" w:type="dxa"/>
        <w:tblInd w:w="-5" w:type="dxa"/>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710"/>
        <w:gridCol w:w="720"/>
        <w:gridCol w:w="810"/>
        <w:gridCol w:w="810"/>
        <w:gridCol w:w="810"/>
      </w:tblGrid>
      <w:tr w:rsidR="000E27A5" w:rsidRPr="00E32CF7" w14:paraId="43E219E3" w14:textId="77777777" w:rsidTr="0001535F">
        <w:trPr>
          <w:cantSplit/>
          <w:trHeight w:val="24"/>
        </w:trPr>
        <w:tc>
          <w:tcPr>
            <w:tcW w:w="1264" w:type="dxa"/>
            <w:gridSpan w:val="2"/>
            <w:vMerge w:val="restart"/>
          </w:tcPr>
          <w:p w14:paraId="32A98081" w14:textId="77777777" w:rsidR="000E27A5" w:rsidRPr="00E32CF7" w:rsidRDefault="000E27A5" w:rsidP="0001535F">
            <w:pPr>
              <w:jc w:val="center"/>
              <w:rPr>
                <w:rFonts w:cs="Arial"/>
              </w:rPr>
            </w:pPr>
          </w:p>
          <w:p w14:paraId="2BB3AACF" w14:textId="77777777" w:rsidR="000E27A5" w:rsidRPr="00E32CF7" w:rsidRDefault="000E27A5" w:rsidP="0001535F">
            <w:pPr>
              <w:jc w:val="center"/>
              <w:rPr>
                <w:rFonts w:cs="Arial"/>
              </w:rPr>
            </w:pPr>
            <w:r w:rsidRPr="00E32CF7">
              <w:rPr>
                <w:rFonts w:cs="Arial"/>
              </w:rPr>
              <w:t>Reported parameters</w:t>
            </w:r>
          </w:p>
        </w:tc>
        <w:tc>
          <w:tcPr>
            <w:tcW w:w="9440" w:type="dxa"/>
            <w:gridSpan w:val="13"/>
          </w:tcPr>
          <w:p w14:paraId="26AC87CA" w14:textId="77777777" w:rsidR="000E27A5" w:rsidRPr="00E32CF7" w:rsidRDefault="000E27A5" w:rsidP="0001535F">
            <w:pPr>
              <w:jc w:val="center"/>
              <w:rPr>
                <w:rFonts w:cs="Arial"/>
                <w:u w:val="single"/>
              </w:rPr>
            </w:pPr>
            <w:r w:rsidRPr="00E32CF7">
              <w:rPr>
                <w:rFonts w:cs="Arial"/>
              </w:rPr>
              <w:t>DL/UL ratio 1/1</w:t>
            </w:r>
          </w:p>
        </w:tc>
      </w:tr>
      <w:tr w:rsidR="000E27A5" w:rsidRPr="00E32CF7" w14:paraId="5167EE2B" w14:textId="77777777" w:rsidTr="0001535F">
        <w:trPr>
          <w:cantSplit/>
          <w:trHeight w:val="138"/>
        </w:trPr>
        <w:tc>
          <w:tcPr>
            <w:tcW w:w="1264" w:type="dxa"/>
            <w:gridSpan w:val="2"/>
            <w:vMerge/>
          </w:tcPr>
          <w:p w14:paraId="5407FA92" w14:textId="77777777" w:rsidR="000E27A5" w:rsidRPr="00E32CF7" w:rsidRDefault="000E27A5" w:rsidP="0001535F">
            <w:pPr>
              <w:jc w:val="center"/>
              <w:rPr>
                <w:rFonts w:cs="Arial"/>
              </w:rPr>
            </w:pPr>
          </w:p>
        </w:tc>
        <w:tc>
          <w:tcPr>
            <w:tcW w:w="810" w:type="dxa"/>
            <w:vMerge w:val="restart"/>
          </w:tcPr>
          <w:p w14:paraId="51249C76" w14:textId="77777777" w:rsidR="000E27A5" w:rsidRPr="00E32CF7" w:rsidRDefault="000E27A5" w:rsidP="0001535F">
            <w:pPr>
              <w:jc w:val="center"/>
              <w:rPr>
                <w:rFonts w:cs="Arial"/>
              </w:rPr>
            </w:pPr>
            <w:r w:rsidRPr="00E32CF7">
              <w:rPr>
                <w:rFonts w:cs="Arial"/>
              </w:rPr>
              <w:t>Legacy TDD</w:t>
            </w:r>
          </w:p>
        </w:tc>
        <w:tc>
          <w:tcPr>
            <w:tcW w:w="3960" w:type="dxa"/>
            <w:gridSpan w:val="6"/>
          </w:tcPr>
          <w:p w14:paraId="04934A84" w14:textId="77777777" w:rsidR="000E27A5" w:rsidRPr="00E32CF7" w:rsidRDefault="000E27A5" w:rsidP="0001535F">
            <w:pPr>
              <w:jc w:val="center"/>
              <w:rPr>
                <w:rFonts w:cs="Arial"/>
              </w:rPr>
            </w:pPr>
            <w:r w:rsidRPr="00E32CF7">
              <w:rPr>
                <w:rFonts w:cs="Arial"/>
              </w:rPr>
              <w:t xml:space="preserve">SBFD Opt.1 </w:t>
            </w:r>
          </w:p>
        </w:tc>
        <w:tc>
          <w:tcPr>
            <w:tcW w:w="4670" w:type="dxa"/>
            <w:gridSpan w:val="6"/>
          </w:tcPr>
          <w:p w14:paraId="219E4FCB" w14:textId="77777777" w:rsidR="000E27A5" w:rsidRPr="00E32CF7" w:rsidRDefault="000E27A5" w:rsidP="0001535F">
            <w:pPr>
              <w:jc w:val="center"/>
              <w:rPr>
                <w:rFonts w:cs="Arial"/>
              </w:rPr>
            </w:pPr>
            <w:r w:rsidRPr="00E32CF7">
              <w:rPr>
                <w:rFonts w:cs="Arial"/>
              </w:rPr>
              <w:t>SBFD Opt. 2</w:t>
            </w:r>
          </w:p>
        </w:tc>
      </w:tr>
      <w:tr w:rsidR="000E27A5" w:rsidRPr="00E32CF7" w14:paraId="2CAAF767" w14:textId="77777777" w:rsidTr="0001535F">
        <w:trPr>
          <w:cantSplit/>
          <w:trHeight w:val="81"/>
        </w:trPr>
        <w:tc>
          <w:tcPr>
            <w:tcW w:w="1264" w:type="dxa"/>
            <w:gridSpan w:val="2"/>
            <w:vMerge/>
          </w:tcPr>
          <w:p w14:paraId="1B28D625" w14:textId="77777777" w:rsidR="000E27A5" w:rsidRPr="00E32CF7" w:rsidRDefault="000E27A5" w:rsidP="0001535F">
            <w:pPr>
              <w:jc w:val="center"/>
              <w:rPr>
                <w:rFonts w:cs="Arial"/>
              </w:rPr>
            </w:pPr>
          </w:p>
        </w:tc>
        <w:tc>
          <w:tcPr>
            <w:tcW w:w="810" w:type="dxa"/>
            <w:vMerge/>
          </w:tcPr>
          <w:p w14:paraId="08ABF9D9" w14:textId="77777777" w:rsidR="000E27A5" w:rsidRPr="00E32CF7" w:rsidRDefault="000E27A5" w:rsidP="0001535F">
            <w:pPr>
              <w:jc w:val="center"/>
              <w:rPr>
                <w:rFonts w:cs="Arial"/>
              </w:rPr>
            </w:pPr>
          </w:p>
        </w:tc>
        <w:tc>
          <w:tcPr>
            <w:tcW w:w="1800" w:type="dxa"/>
            <w:gridSpan w:val="3"/>
          </w:tcPr>
          <w:p w14:paraId="489CBA58" w14:textId="77777777" w:rsidR="000E27A5" w:rsidRPr="00E32CF7" w:rsidRDefault="000E27A5" w:rsidP="0001535F">
            <w:pPr>
              <w:jc w:val="center"/>
              <w:rPr>
                <w:rFonts w:cs="Arial"/>
              </w:rPr>
            </w:pPr>
            <w:r w:rsidRPr="00E32CF7">
              <w:rPr>
                <w:rFonts w:cs="Arial"/>
              </w:rPr>
              <w:t>Alt. 2</w:t>
            </w:r>
          </w:p>
        </w:tc>
        <w:tc>
          <w:tcPr>
            <w:tcW w:w="2160" w:type="dxa"/>
            <w:gridSpan w:val="3"/>
          </w:tcPr>
          <w:p w14:paraId="3FA5AADE" w14:textId="77777777" w:rsidR="000E27A5" w:rsidRPr="00E32CF7" w:rsidRDefault="000E27A5" w:rsidP="0001535F">
            <w:pPr>
              <w:jc w:val="center"/>
              <w:rPr>
                <w:rFonts w:cs="Arial"/>
              </w:rPr>
            </w:pPr>
            <w:r w:rsidRPr="00E32CF7">
              <w:rPr>
                <w:rFonts w:cs="Arial"/>
              </w:rPr>
              <w:t>Alt. 4</w:t>
            </w:r>
          </w:p>
        </w:tc>
        <w:tc>
          <w:tcPr>
            <w:tcW w:w="2240" w:type="dxa"/>
            <w:gridSpan w:val="3"/>
          </w:tcPr>
          <w:p w14:paraId="5198EBE0" w14:textId="77777777" w:rsidR="000E27A5" w:rsidRPr="00E32CF7" w:rsidRDefault="000E27A5" w:rsidP="0001535F">
            <w:pPr>
              <w:jc w:val="center"/>
              <w:rPr>
                <w:rFonts w:cs="Arial"/>
              </w:rPr>
            </w:pPr>
            <w:r w:rsidRPr="00E32CF7">
              <w:rPr>
                <w:rFonts w:cs="Arial"/>
              </w:rPr>
              <w:t>Alt. 2</w:t>
            </w:r>
          </w:p>
        </w:tc>
        <w:tc>
          <w:tcPr>
            <w:tcW w:w="2430" w:type="dxa"/>
            <w:gridSpan w:val="3"/>
          </w:tcPr>
          <w:p w14:paraId="729DD96C" w14:textId="77777777" w:rsidR="000E27A5" w:rsidRPr="00E32CF7" w:rsidRDefault="000E27A5" w:rsidP="0001535F">
            <w:pPr>
              <w:jc w:val="center"/>
              <w:rPr>
                <w:rFonts w:cs="Arial"/>
              </w:rPr>
            </w:pPr>
            <w:r w:rsidRPr="00E32CF7">
              <w:rPr>
                <w:rFonts w:cs="Arial"/>
              </w:rPr>
              <w:t>Alt. 4</w:t>
            </w:r>
          </w:p>
        </w:tc>
      </w:tr>
      <w:tr w:rsidR="000E27A5" w:rsidRPr="00E32CF7" w14:paraId="68C35220" w14:textId="77777777" w:rsidTr="0001535F">
        <w:trPr>
          <w:cantSplit/>
          <w:trHeight w:val="81"/>
        </w:trPr>
        <w:tc>
          <w:tcPr>
            <w:tcW w:w="1264" w:type="dxa"/>
            <w:gridSpan w:val="2"/>
            <w:vMerge/>
          </w:tcPr>
          <w:p w14:paraId="35E1E4F0" w14:textId="77777777" w:rsidR="000E27A5" w:rsidRPr="00E32CF7" w:rsidRDefault="000E27A5" w:rsidP="0001535F">
            <w:pPr>
              <w:jc w:val="center"/>
              <w:rPr>
                <w:rFonts w:cs="Arial"/>
              </w:rPr>
            </w:pPr>
          </w:p>
        </w:tc>
        <w:tc>
          <w:tcPr>
            <w:tcW w:w="810" w:type="dxa"/>
            <w:vMerge/>
          </w:tcPr>
          <w:p w14:paraId="36189FB5" w14:textId="77777777" w:rsidR="000E27A5" w:rsidRPr="00E32CF7" w:rsidRDefault="000E27A5" w:rsidP="0001535F">
            <w:pPr>
              <w:jc w:val="center"/>
              <w:rPr>
                <w:rFonts w:cs="Arial"/>
              </w:rPr>
            </w:pPr>
          </w:p>
        </w:tc>
        <w:tc>
          <w:tcPr>
            <w:tcW w:w="1800" w:type="dxa"/>
            <w:gridSpan w:val="3"/>
          </w:tcPr>
          <w:p w14:paraId="69B3B865" w14:textId="77777777" w:rsidR="000E27A5" w:rsidRPr="00E32CF7" w:rsidRDefault="000E27A5" w:rsidP="0001535F">
            <w:pPr>
              <w:jc w:val="center"/>
              <w:rPr>
                <w:rFonts w:cs="Arial"/>
              </w:rPr>
            </w:pPr>
            <w:r w:rsidRPr="00E32CF7">
              <w:rPr>
                <w:rFonts w:cs="Arial"/>
              </w:rPr>
              <w:t>RSI (dB)</w:t>
            </w:r>
          </w:p>
        </w:tc>
        <w:tc>
          <w:tcPr>
            <w:tcW w:w="2160" w:type="dxa"/>
            <w:gridSpan w:val="3"/>
          </w:tcPr>
          <w:p w14:paraId="2EB5EC22" w14:textId="77777777" w:rsidR="000E27A5" w:rsidRPr="00E32CF7" w:rsidRDefault="000E27A5" w:rsidP="0001535F">
            <w:pPr>
              <w:jc w:val="center"/>
              <w:rPr>
                <w:rFonts w:cs="Arial"/>
              </w:rPr>
            </w:pPr>
            <w:r w:rsidRPr="00E32CF7">
              <w:rPr>
                <w:rFonts w:cs="Arial"/>
              </w:rPr>
              <w:t>RSI (dB)</w:t>
            </w:r>
          </w:p>
        </w:tc>
        <w:tc>
          <w:tcPr>
            <w:tcW w:w="2240" w:type="dxa"/>
            <w:gridSpan w:val="3"/>
          </w:tcPr>
          <w:p w14:paraId="1430AE58" w14:textId="77777777" w:rsidR="000E27A5" w:rsidRPr="00E32CF7" w:rsidRDefault="000E27A5" w:rsidP="0001535F">
            <w:pPr>
              <w:jc w:val="center"/>
              <w:rPr>
                <w:rFonts w:cs="Arial"/>
              </w:rPr>
            </w:pPr>
            <w:r w:rsidRPr="00E32CF7">
              <w:rPr>
                <w:rFonts w:cs="Arial"/>
              </w:rPr>
              <w:t>RSI (dB)</w:t>
            </w:r>
          </w:p>
        </w:tc>
        <w:tc>
          <w:tcPr>
            <w:tcW w:w="2430" w:type="dxa"/>
            <w:gridSpan w:val="3"/>
          </w:tcPr>
          <w:p w14:paraId="2A9D1F37" w14:textId="77777777" w:rsidR="000E27A5" w:rsidRPr="00E32CF7" w:rsidRDefault="000E27A5" w:rsidP="0001535F">
            <w:pPr>
              <w:jc w:val="center"/>
              <w:rPr>
                <w:rFonts w:cs="Arial"/>
              </w:rPr>
            </w:pPr>
            <w:r w:rsidRPr="00E32CF7">
              <w:rPr>
                <w:rFonts w:cs="Arial"/>
              </w:rPr>
              <w:t>RSI (dB)</w:t>
            </w:r>
          </w:p>
        </w:tc>
      </w:tr>
      <w:tr w:rsidR="000E27A5" w:rsidRPr="00E32CF7" w14:paraId="150B9C29" w14:textId="77777777" w:rsidTr="0001535F">
        <w:trPr>
          <w:cantSplit/>
          <w:trHeight w:val="80"/>
        </w:trPr>
        <w:tc>
          <w:tcPr>
            <w:tcW w:w="1264" w:type="dxa"/>
            <w:gridSpan w:val="2"/>
            <w:vMerge/>
          </w:tcPr>
          <w:p w14:paraId="28328AF7" w14:textId="77777777" w:rsidR="000E27A5" w:rsidRPr="00E32CF7" w:rsidRDefault="000E27A5" w:rsidP="0001535F">
            <w:pPr>
              <w:jc w:val="center"/>
              <w:rPr>
                <w:rFonts w:cs="Arial"/>
              </w:rPr>
            </w:pPr>
          </w:p>
        </w:tc>
        <w:tc>
          <w:tcPr>
            <w:tcW w:w="810" w:type="dxa"/>
            <w:vMerge/>
          </w:tcPr>
          <w:p w14:paraId="3609EA71" w14:textId="77777777" w:rsidR="000E27A5" w:rsidRPr="00E32CF7" w:rsidRDefault="000E27A5" w:rsidP="0001535F">
            <w:pPr>
              <w:jc w:val="center"/>
              <w:rPr>
                <w:rFonts w:cs="Arial"/>
              </w:rPr>
            </w:pPr>
          </w:p>
        </w:tc>
        <w:tc>
          <w:tcPr>
            <w:tcW w:w="600" w:type="dxa"/>
          </w:tcPr>
          <w:p w14:paraId="3573BA2F" w14:textId="77777777" w:rsidR="000E27A5" w:rsidRPr="00E32CF7" w:rsidRDefault="000E27A5" w:rsidP="0001535F">
            <w:pPr>
              <w:jc w:val="center"/>
              <w:rPr>
                <w:rFonts w:cs="Arial"/>
              </w:rPr>
            </w:pPr>
            <w:r w:rsidRPr="00E32CF7">
              <w:rPr>
                <w:rFonts w:cs="Arial"/>
              </w:rPr>
              <w:t>135</w:t>
            </w:r>
          </w:p>
        </w:tc>
        <w:tc>
          <w:tcPr>
            <w:tcW w:w="600" w:type="dxa"/>
          </w:tcPr>
          <w:p w14:paraId="33BA5B57" w14:textId="77777777" w:rsidR="000E27A5" w:rsidRPr="00E32CF7" w:rsidRDefault="000E27A5" w:rsidP="0001535F">
            <w:pPr>
              <w:jc w:val="center"/>
              <w:rPr>
                <w:rFonts w:cs="Arial"/>
              </w:rPr>
            </w:pPr>
            <w:r w:rsidRPr="00E32CF7">
              <w:rPr>
                <w:rFonts w:cs="Arial"/>
              </w:rPr>
              <w:t>145</w:t>
            </w:r>
          </w:p>
        </w:tc>
        <w:tc>
          <w:tcPr>
            <w:tcW w:w="600" w:type="dxa"/>
          </w:tcPr>
          <w:p w14:paraId="0F4EF046" w14:textId="77777777" w:rsidR="000E27A5" w:rsidRPr="00E32CF7" w:rsidRDefault="000E27A5" w:rsidP="0001535F">
            <w:pPr>
              <w:jc w:val="center"/>
              <w:rPr>
                <w:rFonts w:cs="Arial"/>
              </w:rPr>
            </w:pPr>
            <w:r w:rsidRPr="00E32CF7">
              <w:rPr>
                <w:rFonts w:cs="Arial"/>
              </w:rPr>
              <w:t>165</w:t>
            </w:r>
          </w:p>
        </w:tc>
        <w:tc>
          <w:tcPr>
            <w:tcW w:w="720" w:type="dxa"/>
          </w:tcPr>
          <w:p w14:paraId="626474D6" w14:textId="77777777" w:rsidR="000E27A5" w:rsidRPr="00E32CF7" w:rsidRDefault="000E27A5" w:rsidP="0001535F">
            <w:pPr>
              <w:jc w:val="center"/>
              <w:rPr>
                <w:rFonts w:cs="Arial"/>
              </w:rPr>
            </w:pPr>
            <w:r w:rsidRPr="00E32CF7">
              <w:rPr>
                <w:rFonts w:cs="Arial"/>
              </w:rPr>
              <w:t>135</w:t>
            </w:r>
          </w:p>
        </w:tc>
        <w:tc>
          <w:tcPr>
            <w:tcW w:w="720" w:type="dxa"/>
          </w:tcPr>
          <w:p w14:paraId="42E3138D" w14:textId="77777777" w:rsidR="000E27A5" w:rsidRPr="00E32CF7" w:rsidRDefault="000E27A5" w:rsidP="0001535F">
            <w:pPr>
              <w:jc w:val="center"/>
              <w:rPr>
                <w:rFonts w:cs="Arial"/>
              </w:rPr>
            </w:pPr>
            <w:r w:rsidRPr="00E32CF7">
              <w:rPr>
                <w:rFonts w:cs="Arial"/>
              </w:rPr>
              <w:t>145</w:t>
            </w:r>
          </w:p>
        </w:tc>
        <w:tc>
          <w:tcPr>
            <w:tcW w:w="720" w:type="dxa"/>
          </w:tcPr>
          <w:p w14:paraId="1C71F1F3" w14:textId="77777777" w:rsidR="000E27A5" w:rsidRPr="00E32CF7" w:rsidRDefault="000E27A5" w:rsidP="0001535F">
            <w:pPr>
              <w:jc w:val="center"/>
              <w:rPr>
                <w:rFonts w:cs="Arial"/>
              </w:rPr>
            </w:pPr>
            <w:r w:rsidRPr="00E32CF7">
              <w:rPr>
                <w:rFonts w:cs="Arial"/>
              </w:rPr>
              <w:t>165</w:t>
            </w:r>
          </w:p>
        </w:tc>
        <w:tc>
          <w:tcPr>
            <w:tcW w:w="810" w:type="dxa"/>
          </w:tcPr>
          <w:p w14:paraId="5A5BB611" w14:textId="77777777" w:rsidR="000E27A5" w:rsidRPr="00E32CF7" w:rsidRDefault="000E27A5" w:rsidP="0001535F">
            <w:pPr>
              <w:jc w:val="center"/>
              <w:rPr>
                <w:rFonts w:cs="Arial"/>
              </w:rPr>
            </w:pPr>
            <w:r w:rsidRPr="00E32CF7">
              <w:rPr>
                <w:rFonts w:cs="Arial"/>
              </w:rPr>
              <w:t>135</w:t>
            </w:r>
          </w:p>
        </w:tc>
        <w:tc>
          <w:tcPr>
            <w:tcW w:w="710" w:type="dxa"/>
          </w:tcPr>
          <w:p w14:paraId="0B648C43" w14:textId="77777777" w:rsidR="000E27A5" w:rsidRPr="00E32CF7" w:rsidRDefault="000E27A5" w:rsidP="0001535F">
            <w:pPr>
              <w:jc w:val="center"/>
              <w:rPr>
                <w:rFonts w:cs="Arial"/>
              </w:rPr>
            </w:pPr>
            <w:r w:rsidRPr="00E32CF7">
              <w:rPr>
                <w:rFonts w:cs="Arial"/>
              </w:rPr>
              <w:t>145</w:t>
            </w:r>
          </w:p>
        </w:tc>
        <w:tc>
          <w:tcPr>
            <w:tcW w:w="720" w:type="dxa"/>
          </w:tcPr>
          <w:p w14:paraId="2B6590E7" w14:textId="77777777" w:rsidR="000E27A5" w:rsidRPr="00E32CF7" w:rsidRDefault="000E27A5" w:rsidP="0001535F">
            <w:pPr>
              <w:jc w:val="center"/>
              <w:rPr>
                <w:rFonts w:cs="Arial"/>
              </w:rPr>
            </w:pPr>
            <w:r w:rsidRPr="00E32CF7">
              <w:rPr>
                <w:rFonts w:cs="Arial"/>
              </w:rPr>
              <w:t>165</w:t>
            </w:r>
          </w:p>
        </w:tc>
        <w:tc>
          <w:tcPr>
            <w:tcW w:w="810" w:type="dxa"/>
          </w:tcPr>
          <w:p w14:paraId="7274A7FC" w14:textId="77777777" w:rsidR="000E27A5" w:rsidRPr="00E32CF7" w:rsidRDefault="000E27A5" w:rsidP="0001535F">
            <w:pPr>
              <w:jc w:val="center"/>
              <w:rPr>
                <w:rFonts w:cs="Arial"/>
              </w:rPr>
            </w:pPr>
            <w:r w:rsidRPr="00E32CF7">
              <w:rPr>
                <w:rFonts w:cs="Arial"/>
              </w:rPr>
              <w:t>135</w:t>
            </w:r>
          </w:p>
        </w:tc>
        <w:tc>
          <w:tcPr>
            <w:tcW w:w="810" w:type="dxa"/>
          </w:tcPr>
          <w:p w14:paraId="005D65FD" w14:textId="77777777" w:rsidR="000E27A5" w:rsidRPr="00E32CF7" w:rsidRDefault="000E27A5" w:rsidP="0001535F">
            <w:pPr>
              <w:jc w:val="center"/>
              <w:rPr>
                <w:rFonts w:cs="Arial"/>
              </w:rPr>
            </w:pPr>
            <w:r w:rsidRPr="00E32CF7">
              <w:rPr>
                <w:rFonts w:cs="Arial"/>
              </w:rPr>
              <w:t>145</w:t>
            </w:r>
          </w:p>
        </w:tc>
        <w:tc>
          <w:tcPr>
            <w:tcW w:w="810" w:type="dxa"/>
          </w:tcPr>
          <w:p w14:paraId="1A1E3CB5" w14:textId="77777777" w:rsidR="000E27A5" w:rsidRPr="00E32CF7" w:rsidRDefault="000E27A5" w:rsidP="0001535F">
            <w:pPr>
              <w:jc w:val="center"/>
              <w:rPr>
                <w:rFonts w:cs="Arial"/>
              </w:rPr>
            </w:pPr>
            <w:r w:rsidRPr="00E32CF7">
              <w:rPr>
                <w:rFonts w:cs="Arial"/>
              </w:rPr>
              <w:t>165</w:t>
            </w:r>
          </w:p>
        </w:tc>
      </w:tr>
      <w:tr w:rsidR="000E27A5" w:rsidRPr="00E32CF7" w14:paraId="4E046521" w14:textId="77777777" w:rsidTr="0001535F">
        <w:trPr>
          <w:cantSplit/>
          <w:trHeight w:val="600"/>
        </w:trPr>
        <w:tc>
          <w:tcPr>
            <w:tcW w:w="724" w:type="dxa"/>
          </w:tcPr>
          <w:p w14:paraId="79729FC6" w14:textId="77777777" w:rsidR="000E27A5" w:rsidRPr="00E32CF7" w:rsidRDefault="000E27A5" w:rsidP="0001535F">
            <w:pPr>
              <w:jc w:val="center"/>
              <w:rPr>
                <w:rFonts w:cs="Arial"/>
              </w:rPr>
            </w:pPr>
            <w:r w:rsidRPr="00E32CF7">
              <w:rPr>
                <w:rFonts w:cs="Arial"/>
              </w:rPr>
              <w:lastRenderedPageBreak/>
              <w:t>DL</w:t>
            </w:r>
          </w:p>
          <w:p w14:paraId="3D685AE2" w14:textId="77777777" w:rsidR="000E27A5" w:rsidRPr="00E32CF7" w:rsidRDefault="000E27A5" w:rsidP="0001535F">
            <w:pPr>
              <w:jc w:val="center"/>
              <w:rPr>
                <w:rFonts w:cs="Arial"/>
              </w:rPr>
            </w:pPr>
            <w:r w:rsidRPr="00E32CF7">
              <w:rPr>
                <w:rFonts w:cs="Arial"/>
              </w:rPr>
              <w:t>UPT</w:t>
            </w:r>
          </w:p>
          <w:p w14:paraId="677367FE" w14:textId="77777777" w:rsidR="000E27A5" w:rsidRPr="00E32CF7" w:rsidRDefault="000E27A5" w:rsidP="0001535F">
            <w:pPr>
              <w:jc w:val="center"/>
              <w:rPr>
                <w:rFonts w:cs="Arial"/>
              </w:rPr>
            </w:pPr>
            <w:r w:rsidRPr="00E32CF7">
              <w:rPr>
                <w:rFonts w:cs="Arial"/>
              </w:rPr>
              <w:t>[Mbps]</w:t>
            </w:r>
          </w:p>
        </w:tc>
        <w:tc>
          <w:tcPr>
            <w:tcW w:w="540" w:type="dxa"/>
          </w:tcPr>
          <w:p w14:paraId="51695796" w14:textId="77777777" w:rsidR="000E27A5" w:rsidRPr="00E32CF7" w:rsidRDefault="000E27A5" w:rsidP="0001535F">
            <w:pPr>
              <w:rPr>
                <w:rFonts w:cs="Arial"/>
              </w:rPr>
            </w:pPr>
          </w:p>
          <w:p w14:paraId="5151E6F0"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E157009" w14:textId="77777777" w:rsidR="000E27A5" w:rsidRPr="00E32CF7" w:rsidRDefault="000E27A5" w:rsidP="0001535F">
            <w:pPr>
              <w:jc w:val="center"/>
              <w:rPr>
                <w:rFonts w:cs="Arial"/>
                <w:lang w:eastAsia="x-none"/>
              </w:rPr>
            </w:pPr>
            <w:r w:rsidRPr="00E32CF7">
              <w:rPr>
                <w:rFonts w:cs="Arial"/>
                <w:lang w:eastAsia="x-none"/>
              </w:rPr>
              <w:t>319.41</w:t>
            </w:r>
          </w:p>
        </w:tc>
        <w:tc>
          <w:tcPr>
            <w:tcW w:w="600" w:type="dxa"/>
            <w:tcBorders>
              <w:top w:val="single" w:sz="4" w:space="0" w:color="auto"/>
              <w:left w:val="nil"/>
              <w:right w:val="single" w:sz="4" w:space="0" w:color="auto"/>
            </w:tcBorders>
            <w:shd w:val="clear" w:color="auto" w:fill="auto"/>
            <w:vAlign w:val="bottom"/>
          </w:tcPr>
          <w:p w14:paraId="2777E3DC" w14:textId="77777777" w:rsidR="000E27A5" w:rsidRPr="00E32CF7" w:rsidRDefault="000E27A5" w:rsidP="0001535F">
            <w:pPr>
              <w:jc w:val="center"/>
              <w:rPr>
                <w:rFonts w:cs="Arial"/>
                <w:lang w:eastAsia="x-none"/>
              </w:rPr>
            </w:pPr>
            <w:r w:rsidRPr="00E32CF7">
              <w:rPr>
                <w:rFonts w:cs="Arial"/>
                <w:lang w:eastAsia="x-none"/>
              </w:rPr>
              <w:t>283.38</w:t>
            </w:r>
          </w:p>
        </w:tc>
        <w:tc>
          <w:tcPr>
            <w:tcW w:w="600" w:type="dxa"/>
            <w:tcBorders>
              <w:top w:val="single" w:sz="4" w:space="0" w:color="auto"/>
              <w:left w:val="nil"/>
              <w:right w:val="single" w:sz="4" w:space="0" w:color="auto"/>
            </w:tcBorders>
            <w:shd w:val="clear" w:color="auto" w:fill="auto"/>
            <w:vAlign w:val="bottom"/>
          </w:tcPr>
          <w:p w14:paraId="3D6D398D" w14:textId="77777777" w:rsidR="000E27A5" w:rsidRPr="00E32CF7" w:rsidRDefault="000E27A5" w:rsidP="0001535F">
            <w:pPr>
              <w:jc w:val="center"/>
              <w:rPr>
                <w:rFonts w:cs="Arial"/>
                <w:lang w:eastAsia="x-none"/>
              </w:rPr>
            </w:pPr>
            <w:r w:rsidRPr="00E32CF7">
              <w:rPr>
                <w:rFonts w:cs="Arial"/>
                <w:lang w:eastAsia="x-none"/>
              </w:rPr>
              <w:t>285.0</w:t>
            </w:r>
          </w:p>
        </w:tc>
        <w:tc>
          <w:tcPr>
            <w:tcW w:w="600" w:type="dxa"/>
            <w:tcBorders>
              <w:top w:val="single" w:sz="4" w:space="0" w:color="auto"/>
              <w:left w:val="nil"/>
              <w:right w:val="single" w:sz="4" w:space="0" w:color="auto"/>
            </w:tcBorders>
            <w:shd w:val="clear" w:color="auto" w:fill="auto"/>
            <w:vAlign w:val="bottom"/>
          </w:tcPr>
          <w:p w14:paraId="2245ACC4" w14:textId="77777777" w:rsidR="000E27A5" w:rsidRPr="00E32CF7" w:rsidRDefault="000E27A5" w:rsidP="0001535F">
            <w:pPr>
              <w:jc w:val="center"/>
              <w:rPr>
                <w:rFonts w:cs="Arial"/>
                <w:lang w:eastAsia="x-none"/>
              </w:rPr>
            </w:pPr>
            <w:r w:rsidRPr="00E32CF7">
              <w:rPr>
                <w:rFonts w:cs="Arial"/>
                <w:lang w:eastAsia="x-none"/>
              </w:rPr>
              <w:t>284.76</w:t>
            </w:r>
          </w:p>
        </w:tc>
        <w:tc>
          <w:tcPr>
            <w:tcW w:w="720" w:type="dxa"/>
            <w:tcBorders>
              <w:top w:val="single" w:sz="4" w:space="0" w:color="auto"/>
              <w:left w:val="nil"/>
              <w:right w:val="single" w:sz="4" w:space="0" w:color="auto"/>
            </w:tcBorders>
            <w:shd w:val="clear" w:color="auto" w:fill="auto"/>
            <w:vAlign w:val="bottom"/>
          </w:tcPr>
          <w:p w14:paraId="6601AD2C" w14:textId="77777777" w:rsidR="000E27A5" w:rsidRPr="00E32CF7" w:rsidRDefault="000E27A5" w:rsidP="0001535F">
            <w:pPr>
              <w:jc w:val="center"/>
              <w:rPr>
                <w:rFonts w:cs="Arial"/>
                <w:lang w:eastAsia="x-none"/>
              </w:rPr>
            </w:pPr>
            <w:r w:rsidRPr="00E32CF7">
              <w:rPr>
                <w:rFonts w:cs="Arial"/>
                <w:lang w:eastAsia="x-none"/>
              </w:rPr>
              <w:t>379.21</w:t>
            </w:r>
          </w:p>
        </w:tc>
        <w:tc>
          <w:tcPr>
            <w:tcW w:w="720" w:type="dxa"/>
            <w:tcBorders>
              <w:top w:val="single" w:sz="4" w:space="0" w:color="auto"/>
              <w:left w:val="nil"/>
              <w:right w:val="single" w:sz="4" w:space="0" w:color="auto"/>
            </w:tcBorders>
            <w:shd w:val="clear" w:color="auto" w:fill="auto"/>
            <w:vAlign w:val="bottom"/>
          </w:tcPr>
          <w:p w14:paraId="695D663F" w14:textId="77777777" w:rsidR="000E27A5" w:rsidRPr="00E32CF7" w:rsidRDefault="000E27A5" w:rsidP="0001535F">
            <w:pPr>
              <w:jc w:val="center"/>
              <w:rPr>
                <w:rFonts w:cs="Arial"/>
                <w:lang w:eastAsia="x-none"/>
              </w:rPr>
            </w:pPr>
            <w:r w:rsidRPr="00E32CF7">
              <w:rPr>
                <w:rFonts w:cs="Arial"/>
                <w:lang w:eastAsia="x-none"/>
              </w:rPr>
              <w:t>380.53</w:t>
            </w:r>
          </w:p>
        </w:tc>
        <w:tc>
          <w:tcPr>
            <w:tcW w:w="720" w:type="dxa"/>
            <w:tcBorders>
              <w:top w:val="single" w:sz="4" w:space="0" w:color="auto"/>
              <w:left w:val="nil"/>
              <w:right w:val="single" w:sz="4" w:space="0" w:color="auto"/>
            </w:tcBorders>
            <w:shd w:val="clear" w:color="auto" w:fill="auto"/>
            <w:vAlign w:val="bottom"/>
          </w:tcPr>
          <w:p w14:paraId="3F2862FE" w14:textId="77777777" w:rsidR="000E27A5" w:rsidRPr="00E32CF7" w:rsidRDefault="000E27A5" w:rsidP="0001535F">
            <w:pPr>
              <w:jc w:val="center"/>
              <w:rPr>
                <w:rFonts w:cs="Arial"/>
                <w:lang w:eastAsia="x-none"/>
              </w:rPr>
            </w:pPr>
            <w:r w:rsidRPr="00E32CF7">
              <w:rPr>
                <w:rFonts w:cs="Arial"/>
                <w:lang w:eastAsia="x-none"/>
              </w:rPr>
              <w:t>380.47</w:t>
            </w:r>
          </w:p>
        </w:tc>
        <w:tc>
          <w:tcPr>
            <w:tcW w:w="810" w:type="dxa"/>
            <w:tcBorders>
              <w:top w:val="single" w:sz="4" w:space="0" w:color="auto"/>
              <w:left w:val="nil"/>
              <w:right w:val="single" w:sz="4" w:space="0" w:color="auto"/>
            </w:tcBorders>
            <w:shd w:val="clear" w:color="auto" w:fill="auto"/>
            <w:vAlign w:val="bottom"/>
          </w:tcPr>
          <w:p w14:paraId="0B6A7787" w14:textId="77777777" w:rsidR="000E27A5" w:rsidRPr="00E32CF7" w:rsidRDefault="000E27A5" w:rsidP="0001535F">
            <w:pPr>
              <w:jc w:val="center"/>
              <w:rPr>
                <w:rFonts w:cs="Arial"/>
                <w:lang w:eastAsia="x-none"/>
              </w:rPr>
            </w:pPr>
            <w:r w:rsidRPr="00E32CF7">
              <w:rPr>
                <w:rFonts w:cs="Arial"/>
                <w:lang w:eastAsia="x-none"/>
              </w:rPr>
              <w:t>302.33</w:t>
            </w:r>
          </w:p>
        </w:tc>
        <w:tc>
          <w:tcPr>
            <w:tcW w:w="710" w:type="dxa"/>
            <w:tcBorders>
              <w:top w:val="single" w:sz="4" w:space="0" w:color="auto"/>
              <w:left w:val="nil"/>
              <w:right w:val="single" w:sz="4" w:space="0" w:color="auto"/>
            </w:tcBorders>
            <w:shd w:val="clear" w:color="auto" w:fill="auto"/>
            <w:vAlign w:val="bottom"/>
          </w:tcPr>
          <w:p w14:paraId="0E7833F0" w14:textId="77777777" w:rsidR="000E27A5" w:rsidRPr="00E32CF7" w:rsidRDefault="000E27A5" w:rsidP="0001535F">
            <w:pPr>
              <w:jc w:val="center"/>
              <w:rPr>
                <w:rFonts w:cs="Arial"/>
                <w:lang w:eastAsia="x-none"/>
              </w:rPr>
            </w:pPr>
            <w:r w:rsidRPr="00E32CF7">
              <w:rPr>
                <w:rFonts w:cs="Arial"/>
                <w:lang w:eastAsia="x-none"/>
              </w:rPr>
              <w:t>302.02</w:t>
            </w:r>
          </w:p>
        </w:tc>
        <w:tc>
          <w:tcPr>
            <w:tcW w:w="720" w:type="dxa"/>
            <w:tcBorders>
              <w:top w:val="single" w:sz="4" w:space="0" w:color="auto"/>
              <w:left w:val="nil"/>
              <w:right w:val="single" w:sz="4" w:space="0" w:color="auto"/>
            </w:tcBorders>
            <w:shd w:val="clear" w:color="auto" w:fill="auto"/>
            <w:vAlign w:val="bottom"/>
          </w:tcPr>
          <w:p w14:paraId="346D3303" w14:textId="77777777" w:rsidR="000E27A5" w:rsidRPr="00E32CF7" w:rsidRDefault="000E27A5" w:rsidP="0001535F">
            <w:pPr>
              <w:jc w:val="center"/>
              <w:rPr>
                <w:rFonts w:cs="Arial"/>
                <w:lang w:eastAsia="x-none"/>
              </w:rPr>
            </w:pPr>
            <w:r w:rsidRPr="00E32CF7">
              <w:rPr>
                <w:rFonts w:cs="Arial"/>
                <w:lang w:eastAsia="x-none"/>
              </w:rPr>
              <w:t>302.12</w:t>
            </w:r>
          </w:p>
        </w:tc>
        <w:tc>
          <w:tcPr>
            <w:tcW w:w="810" w:type="dxa"/>
            <w:tcBorders>
              <w:top w:val="single" w:sz="4" w:space="0" w:color="auto"/>
              <w:left w:val="nil"/>
              <w:right w:val="single" w:sz="4" w:space="0" w:color="auto"/>
            </w:tcBorders>
            <w:shd w:val="clear" w:color="auto" w:fill="auto"/>
            <w:vAlign w:val="bottom"/>
          </w:tcPr>
          <w:p w14:paraId="5C4AD61A" w14:textId="77777777" w:rsidR="000E27A5" w:rsidRPr="00E32CF7" w:rsidRDefault="000E27A5" w:rsidP="0001535F">
            <w:pPr>
              <w:jc w:val="center"/>
              <w:rPr>
                <w:rFonts w:cs="Arial"/>
                <w:lang w:eastAsia="x-none"/>
              </w:rPr>
            </w:pPr>
            <w:r w:rsidRPr="00E32CF7">
              <w:rPr>
                <w:rFonts w:cs="Arial"/>
                <w:lang w:eastAsia="x-none"/>
              </w:rPr>
              <w:t>401.92</w:t>
            </w:r>
          </w:p>
        </w:tc>
        <w:tc>
          <w:tcPr>
            <w:tcW w:w="810" w:type="dxa"/>
            <w:tcBorders>
              <w:top w:val="single" w:sz="4" w:space="0" w:color="auto"/>
              <w:left w:val="nil"/>
              <w:right w:val="single" w:sz="4" w:space="0" w:color="auto"/>
            </w:tcBorders>
            <w:shd w:val="clear" w:color="auto" w:fill="auto"/>
            <w:vAlign w:val="bottom"/>
          </w:tcPr>
          <w:p w14:paraId="3E047F62" w14:textId="77777777" w:rsidR="000E27A5" w:rsidRPr="00E32CF7" w:rsidRDefault="000E27A5" w:rsidP="0001535F">
            <w:pPr>
              <w:jc w:val="center"/>
              <w:rPr>
                <w:rFonts w:cs="Arial"/>
                <w:lang w:eastAsia="x-none"/>
              </w:rPr>
            </w:pPr>
            <w:r w:rsidRPr="00E32CF7">
              <w:rPr>
                <w:rFonts w:cs="Arial"/>
                <w:lang w:eastAsia="x-none"/>
              </w:rPr>
              <w:t>401.62</w:t>
            </w:r>
          </w:p>
        </w:tc>
        <w:tc>
          <w:tcPr>
            <w:tcW w:w="810" w:type="dxa"/>
            <w:tcBorders>
              <w:top w:val="single" w:sz="4" w:space="0" w:color="auto"/>
              <w:left w:val="nil"/>
              <w:right w:val="single" w:sz="4" w:space="0" w:color="auto"/>
            </w:tcBorders>
            <w:shd w:val="clear" w:color="auto" w:fill="auto"/>
            <w:vAlign w:val="bottom"/>
          </w:tcPr>
          <w:p w14:paraId="4D97A792" w14:textId="77777777" w:rsidR="000E27A5" w:rsidRPr="00E32CF7" w:rsidRDefault="000E27A5" w:rsidP="0001535F">
            <w:pPr>
              <w:jc w:val="center"/>
              <w:rPr>
                <w:rFonts w:cs="Arial"/>
                <w:lang w:eastAsia="x-none"/>
              </w:rPr>
            </w:pPr>
            <w:r w:rsidRPr="00E32CF7">
              <w:rPr>
                <w:rFonts w:cs="Arial"/>
                <w:lang w:eastAsia="x-none"/>
              </w:rPr>
              <w:t>401.88</w:t>
            </w:r>
          </w:p>
        </w:tc>
      </w:tr>
      <w:tr w:rsidR="000E27A5" w:rsidRPr="00E32CF7" w14:paraId="0229EC81" w14:textId="77777777" w:rsidTr="0001535F">
        <w:trPr>
          <w:cantSplit/>
          <w:trHeight w:val="552"/>
        </w:trPr>
        <w:tc>
          <w:tcPr>
            <w:tcW w:w="724" w:type="dxa"/>
          </w:tcPr>
          <w:p w14:paraId="19A87BB5" w14:textId="77777777" w:rsidR="000E27A5" w:rsidRPr="00E32CF7" w:rsidRDefault="000E27A5" w:rsidP="0001535F">
            <w:pPr>
              <w:jc w:val="center"/>
              <w:rPr>
                <w:rFonts w:cs="Arial"/>
              </w:rPr>
            </w:pPr>
            <w:r w:rsidRPr="00E32CF7">
              <w:rPr>
                <w:rFonts w:cs="Arial"/>
              </w:rPr>
              <w:t>UL</w:t>
            </w:r>
          </w:p>
          <w:p w14:paraId="6F9E84A0" w14:textId="77777777" w:rsidR="000E27A5" w:rsidRPr="00E32CF7" w:rsidRDefault="000E27A5" w:rsidP="0001535F">
            <w:pPr>
              <w:jc w:val="center"/>
              <w:rPr>
                <w:rFonts w:cs="Arial"/>
              </w:rPr>
            </w:pPr>
            <w:r w:rsidRPr="00E32CF7">
              <w:rPr>
                <w:rFonts w:cs="Arial"/>
              </w:rPr>
              <w:t>UPT</w:t>
            </w:r>
          </w:p>
          <w:p w14:paraId="2F52DEF8" w14:textId="77777777" w:rsidR="000E27A5" w:rsidRPr="00E32CF7" w:rsidRDefault="000E27A5" w:rsidP="0001535F">
            <w:pPr>
              <w:jc w:val="center"/>
              <w:rPr>
                <w:rFonts w:cs="Arial"/>
              </w:rPr>
            </w:pPr>
            <w:r w:rsidRPr="00E32CF7">
              <w:rPr>
                <w:rFonts w:cs="Arial"/>
              </w:rPr>
              <w:t>[Mbps]</w:t>
            </w:r>
          </w:p>
        </w:tc>
        <w:tc>
          <w:tcPr>
            <w:tcW w:w="540" w:type="dxa"/>
          </w:tcPr>
          <w:p w14:paraId="194098DA"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E34A4FB" w14:textId="77777777" w:rsidR="000E27A5" w:rsidRPr="00E32CF7" w:rsidRDefault="000E27A5" w:rsidP="0001535F">
            <w:pPr>
              <w:jc w:val="center"/>
              <w:rPr>
                <w:rFonts w:cs="Arial"/>
              </w:rPr>
            </w:pPr>
            <w:r w:rsidRPr="00E32CF7">
              <w:rPr>
                <w:rFonts w:cs="Arial"/>
              </w:rPr>
              <w:t>52.25</w:t>
            </w:r>
          </w:p>
        </w:tc>
        <w:tc>
          <w:tcPr>
            <w:tcW w:w="600" w:type="dxa"/>
            <w:tcBorders>
              <w:top w:val="single" w:sz="4" w:space="0" w:color="auto"/>
              <w:left w:val="nil"/>
              <w:right w:val="single" w:sz="4" w:space="0" w:color="auto"/>
            </w:tcBorders>
            <w:shd w:val="clear" w:color="auto" w:fill="auto"/>
            <w:vAlign w:val="bottom"/>
          </w:tcPr>
          <w:p w14:paraId="24AA1D75" w14:textId="77777777" w:rsidR="000E27A5" w:rsidRPr="00E32CF7" w:rsidRDefault="000E27A5" w:rsidP="0001535F">
            <w:pPr>
              <w:jc w:val="center"/>
              <w:rPr>
                <w:rFonts w:cs="Arial"/>
              </w:rPr>
            </w:pPr>
            <w:r w:rsidRPr="00E32CF7">
              <w:rPr>
                <w:rFonts w:cs="Arial"/>
              </w:rPr>
              <w:t>47.37</w:t>
            </w:r>
          </w:p>
        </w:tc>
        <w:tc>
          <w:tcPr>
            <w:tcW w:w="600" w:type="dxa"/>
            <w:tcBorders>
              <w:top w:val="single" w:sz="4" w:space="0" w:color="auto"/>
              <w:left w:val="nil"/>
              <w:right w:val="single" w:sz="4" w:space="0" w:color="auto"/>
            </w:tcBorders>
            <w:shd w:val="clear" w:color="auto" w:fill="auto"/>
            <w:vAlign w:val="bottom"/>
          </w:tcPr>
          <w:p w14:paraId="2D38D70A" w14:textId="77777777" w:rsidR="000E27A5" w:rsidRPr="00E32CF7" w:rsidRDefault="000E27A5" w:rsidP="0001535F">
            <w:pPr>
              <w:jc w:val="center"/>
              <w:rPr>
                <w:rFonts w:cs="Arial"/>
              </w:rPr>
            </w:pPr>
            <w:r w:rsidRPr="00E32CF7">
              <w:rPr>
                <w:rFonts w:cs="Arial"/>
              </w:rPr>
              <w:t>53.29</w:t>
            </w:r>
          </w:p>
        </w:tc>
        <w:tc>
          <w:tcPr>
            <w:tcW w:w="600" w:type="dxa"/>
            <w:tcBorders>
              <w:top w:val="single" w:sz="4" w:space="0" w:color="auto"/>
              <w:left w:val="nil"/>
              <w:right w:val="single" w:sz="4" w:space="0" w:color="auto"/>
            </w:tcBorders>
            <w:shd w:val="clear" w:color="auto" w:fill="auto"/>
            <w:vAlign w:val="bottom"/>
          </w:tcPr>
          <w:p w14:paraId="789E63AF" w14:textId="77777777" w:rsidR="000E27A5" w:rsidRPr="00E32CF7" w:rsidRDefault="000E27A5" w:rsidP="0001535F">
            <w:pPr>
              <w:jc w:val="center"/>
              <w:rPr>
                <w:rFonts w:cs="Arial"/>
              </w:rPr>
            </w:pPr>
            <w:r w:rsidRPr="00E32CF7">
              <w:rPr>
                <w:rFonts w:cs="Arial"/>
              </w:rPr>
              <w:t>55.29</w:t>
            </w:r>
          </w:p>
        </w:tc>
        <w:tc>
          <w:tcPr>
            <w:tcW w:w="720" w:type="dxa"/>
            <w:tcBorders>
              <w:top w:val="single" w:sz="4" w:space="0" w:color="auto"/>
              <w:left w:val="nil"/>
              <w:right w:val="single" w:sz="4" w:space="0" w:color="auto"/>
            </w:tcBorders>
            <w:shd w:val="clear" w:color="auto" w:fill="auto"/>
            <w:vAlign w:val="bottom"/>
          </w:tcPr>
          <w:p w14:paraId="6F633498" w14:textId="77777777" w:rsidR="000E27A5" w:rsidRPr="00E32CF7" w:rsidRDefault="000E27A5" w:rsidP="0001535F">
            <w:pPr>
              <w:jc w:val="center"/>
              <w:rPr>
                <w:rFonts w:cs="Arial"/>
              </w:rPr>
            </w:pPr>
            <w:r w:rsidRPr="00E32CF7">
              <w:rPr>
                <w:rFonts w:cs="Arial"/>
              </w:rPr>
              <w:t>30.73</w:t>
            </w:r>
          </w:p>
        </w:tc>
        <w:tc>
          <w:tcPr>
            <w:tcW w:w="720" w:type="dxa"/>
            <w:tcBorders>
              <w:top w:val="single" w:sz="4" w:space="0" w:color="auto"/>
              <w:left w:val="nil"/>
              <w:right w:val="single" w:sz="4" w:space="0" w:color="auto"/>
            </w:tcBorders>
            <w:shd w:val="clear" w:color="auto" w:fill="auto"/>
            <w:vAlign w:val="bottom"/>
          </w:tcPr>
          <w:p w14:paraId="4BE5AD85" w14:textId="77777777" w:rsidR="000E27A5" w:rsidRPr="00E32CF7" w:rsidRDefault="000E27A5" w:rsidP="0001535F">
            <w:pPr>
              <w:jc w:val="center"/>
              <w:rPr>
                <w:rFonts w:cs="Arial"/>
              </w:rPr>
            </w:pPr>
            <w:r w:rsidRPr="00E32CF7">
              <w:rPr>
                <w:rFonts w:cs="Arial"/>
              </w:rPr>
              <w:t>37.80</w:t>
            </w:r>
          </w:p>
        </w:tc>
        <w:tc>
          <w:tcPr>
            <w:tcW w:w="720" w:type="dxa"/>
            <w:tcBorders>
              <w:top w:val="single" w:sz="4" w:space="0" w:color="auto"/>
              <w:left w:val="nil"/>
              <w:right w:val="single" w:sz="4" w:space="0" w:color="auto"/>
            </w:tcBorders>
            <w:shd w:val="clear" w:color="auto" w:fill="auto"/>
            <w:vAlign w:val="bottom"/>
          </w:tcPr>
          <w:p w14:paraId="453E9C5C" w14:textId="77777777" w:rsidR="000E27A5" w:rsidRPr="00E32CF7" w:rsidRDefault="000E27A5" w:rsidP="0001535F">
            <w:pPr>
              <w:jc w:val="center"/>
              <w:rPr>
                <w:rFonts w:cs="Arial"/>
              </w:rPr>
            </w:pPr>
            <w:r w:rsidRPr="00E32CF7">
              <w:rPr>
                <w:rFonts w:cs="Arial"/>
              </w:rPr>
              <w:t>39.11</w:t>
            </w:r>
          </w:p>
        </w:tc>
        <w:tc>
          <w:tcPr>
            <w:tcW w:w="810" w:type="dxa"/>
            <w:tcBorders>
              <w:top w:val="single" w:sz="4" w:space="0" w:color="auto"/>
              <w:left w:val="nil"/>
              <w:right w:val="single" w:sz="4" w:space="0" w:color="auto"/>
            </w:tcBorders>
            <w:shd w:val="clear" w:color="auto" w:fill="auto"/>
            <w:vAlign w:val="bottom"/>
          </w:tcPr>
          <w:p w14:paraId="0E01557C" w14:textId="77777777" w:rsidR="000E27A5" w:rsidRPr="00E32CF7" w:rsidRDefault="000E27A5" w:rsidP="0001535F">
            <w:pPr>
              <w:jc w:val="center"/>
              <w:rPr>
                <w:rFonts w:cs="Arial"/>
              </w:rPr>
            </w:pPr>
            <w:r w:rsidRPr="00E32CF7">
              <w:rPr>
                <w:rFonts w:cs="Arial"/>
              </w:rPr>
              <w:t>54.89</w:t>
            </w:r>
          </w:p>
        </w:tc>
        <w:tc>
          <w:tcPr>
            <w:tcW w:w="710" w:type="dxa"/>
            <w:tcBorders>
              <w:top w:val="single" w:sz="4" w:space="0" w:color="auto"/>
              <w:left w:val="nil"/>
              <w:right w:val="single" w:sz="4" w:space="0" w:color="auto"/>
            </w:tcBorders>
            <w:shd w:val="clear" w:color="auto" w:fill="auto"/>
            <w:vAlign w:val="bottom"/>
          </w:tcPr>
          <w:p w14:paraId="64392447" w14:textId="77777777" w:rsidR="000E27A5" w:rsidRPr="00E32CF7" w:rsidRDefault="000E27A5" w:rsidP="0001535F">
            <w:pPr>
              <w:jc w:val="center"/>
              <w:rPr>
                <w:rFonts w:cs="Arial"/>
              </w:rPr>
            </w:pPr>
            <w:r w:rsidRPr="00E32CF7">
              <w:rPr>
                <w:rFonts w:cs="Arial"/>
              </w:rPr>
              <w:t>59.17</w:t>
            </w:r>
          </w:p>
        </w:tc>
        <w:tc>
          <w:tcPr>
            <w:tcW w:w="720" w:type="dxa"/>
            <w:tcBorders>
              <w:top w:val="single" w:sz="4" w:space="0" w:color="auto"/>
              <w:left w:val="nil"/>
              <w:right w:val="single" w:sz="4" w:space="0" w:color="auto"/>
            </w:tcBorders>
            <w:shd w:val="clear" w:color="auto" w:fill="auto"/>
            <w:vAlign w:val="bottom"/>
          </w:tcPr>
          <w:p w14:paraId="7F319467" w14:textId="77777777" w:rsidR="000E27A5" w:rsidRPr="00E32CF7" w:rsidRDefault="000E27A5" w:rsidP="0001535F">
            <w:pPr>
              <w:jc w:val="center"/>
              <w:rPr>
                <w:rFonts w:cs="Arial"/>
              </w:rPr>
            </w:pPr>
            <w:r w:rsidRPr="00E32CF7">
              <w:rPr>
                <w:rFonts w:cs="Arial"/>
              </w:rPr>
              <w:t>62.10</w:t>
            </w:r>
          </w:p>
        </w:tc>
        <w:tc>
          <w:tcPr>
            <w:tcW w:w="810" w:type="dxa"/>
            <w:tcBorders>
              <w:top w:val="single" w:sz="4" w:space="0" w:color="auto"/>
              <w:left w:val="nil"/>
              <w:right w:val="single" w:sz="4" w:space="0" w:color="auto"/>
            </w:tcBorders>
            <w:shd w:val="clear" w:color="auto" w:fill="auto"/>
            <w:vAlign w:val="bottom"/>
          </w:tcPr>
          <w:p w14:paraId="2C1720BD" w14:textId="77777777" w:rsidR="000E27A5" w:rsidRPr="00E32CF7" w:rsidRDefault="000E27A5" w:rsidP="0001535F">
            <w:pPr>
              <w:jc w:val="center"/>
              <w:rPr>
                <w:rFonts w:cs="Arial"/>
              </w:rPr>
            </w:pPr>
            <w:r w:rsidRPr="00E32CF7">
              <w:rPr>
                <w:rFonts w:cs="Arial"/>
              </w:rPr>
              <w:t>37.47</w:t>
            </w:r>
          </w:p>
        </w:tc>
        <w:tc>
          <w:tcPr>
            <w:tcW w:w="810" w:type="dxa"/>
            <w:tcBorders>
              <w:top w:val="single" w:sz="4" w:space="0" w:color="auto"/>
              <w:left w:val="nil"/>
              <w:right w:val="single" w:sz="4" w:space="0" w:color="auto"/>
            </w:tcBorders>
            <w:shd w:val="clear" w:color="auto" w:fill="auto"/>
            <w:vAlign w:val="bottom"/>
          </w:tcPr>
          <w:p w14:paraId="0E4FCD1A" w14:textId="77777777" w:rsidR="000E27A5" w:rsidRPr="00E32CF7" w:rsidRDefault="000E27A5" w:rsidP="0001535F">
            <w:pPr>
              <w:jc w:val="center"/>
              <w:rPr>
                <w:rFonts w:cs="Arial"/>
              </w:rPr>
            </w:pPr>
            <w:r w:rsidRPr="00E32CF7">
              <w:rPr>
                <w:rFonts w:cs="Arial"/>
              </w:rPr>
              <w:t>43.31</w:t>
            </w:r>
          </w:p>
        </w:tc>
        <w:tc>
          <w:tcPr>
            <w:tcW w:w="810" w:type="dxa"/>
            <w:tcBorders>
              <w:top w:val="single" w:sz="4" w:space="0" w:color="auto"/>
              <w:left w:val="nil"/>
              <w:right w:val="single" w:sz="4" w:space="0" w:color="auto"/>
            </w:tcBorders>
            <w:shd w:val="clear" w:color="auto" w:fill="auto"/>
            <w:vAlign w:val="bottom"/>
          </w:tcPr>
          <w:p w14:paraId="267C1B24" w14:textId="77777777" w:rsidR="000E27A5" w:rsidRPr="00E32CF7" w:rsidRDefault="000E27A5" w:rsidP="0001535F">
            <w:pPr>
              <w:jc w:val="center"/>
              <w:rPr>
                <w:rFonts w:cs="Arial"/>
              </w:rPr>
            </w:pPr>
            <w:r w:rsidRPr="00E32CF7">
              <w:rPr>
                <w:rFonts w:cs="Arial"/>
              </w:rPr>
              <w:t>44.19</w:t>
            </w:r>
          </w:p>
        </w:tc>
      </w:tr>
      <w:tr w:rsidR="000E27A5" w:rsidRPr="00E32CF7" w14:paraId="5493BA40" w14:textId="77777777" w:rsidTr="0001535F">
        <w:trPr>
          <w:cantSplit/>
          <w:trHeight w:val="552"/>
        </w:trPr>
        <w:tc>
          <w:tcPr>
            <w:tcW w:w="724" w:type="dxa"/>
          </w:tcPr>
          <w:p w14:paraId="1D62BBBA" w14:textId="77777777" w:rsidR="000E27A5" w:rsidRPr="00E32CF7" w:rsidRDefault="000E27A5" w:rsidP="0001535F">
            <w:pPr>
              <w:jc w:val="center"/>
              <w:rPr>
                <w:rFonts w:cs="Arial"/>
              </w:rPr>
            </w:pPr>
            <w:r w:rsidRPr="00E32CF7">
              <w:rPr>
                <w:rFonts w:cs="Arial"/>
              </w:rPr>
              <w:t xml:space="preserve">DL Latency </w:t>
            </w:r>
          </w:p>
          <w:p w14:paraId="6FC87E26" w14:textId="77777777" w:rsidR="000E27A5" w:rsidRPr="00E32CF7" w:rsidRDefault="000E27A5" w:rsidP="0001535F">
            <w:pPr>
              <w:jc w:val="center"/>
              <w:rPr>
                <w:rFonts w:cs="Arial"/>
              </w:rPr>
            </w:pPr>
            <w:r w:rsidRPr="00E32CF7">
              <w:rPr>
                <w:rFonts w:cs="Arial"/>
              </w:rPr>
              <w:t>[s]</w:t>
            </w:r>
          </w:p>
        </w:tc>
        <w:tc>
          <w:tcPr>
            <w:tcW w:w="540" w:type="dxa"/>
          </w:tcPr>
          <w:p w14:paraId="799C75C2"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25E7A5B" w14:textId="77777777" w:rsidR="000E27A5" w:rsidRPr="00E32CF7" w:rsidRDefault="000E27A5" w:rsidP="0001535F">
            <w:pPr>
              <w:jc w:val="center"/>
              <w:rPr>
                <w:rFonts w:cs="Arial"/>
              </w:rPr>
            </w:pPr>
            <w:r w:rsidRPr="00E32CF7">
              <w:rPr>
                <w:rFonts w:cs="Arial"/>
              </w:rPr>
              <w:t>0.023</w:t>
            </w:r>
          </w:p>
        </w:tc>
        <w:tc>
          <w:tcPr>
            <w:tcW w:w="600" w:type="dxa"/>
            <w:tcBorders>
              <w:top w:val="single" w:sz="4" w:space="0" w:color="auto"/>
              <w:left w:val="nil"/>
              <w:right w:val="single" w:sz="4" w:space="0" w:color="auto"/>
            </w:tcBorders>
            <w:shd w:val="clear" w:color="auto" w:fill="auto"/>
            <w:vAlign w:val="bottom"/>
          </w:tcPr>
          <w:p w14:paraId="7D88B7AB" w14:textId="77777777" w:rsidR="000E27A5" w:rsidRPr="00E32CF7" w:rsidRDefault="000E27A5" w:rsidP="0001535F">
            <w:pPr>
              <w:jc w:val="center"/>
              <w:rPr>
                <w:rFonts w:cs="Arial"/>
              </w:rPr>
            </w:pPr>
            <w:r w:rsidRPr="00E32CF7">
              <w:rPr>
                <w:rFonts w:cs="Arial"/>
              </w:rPr>
              <w:t>0.025</w:t>
            </w:r>
          </w:p>
        </w:tc>
        <w:tc>
          <w:tcPr>
            <w:tcW w:w="600" w:type="dxa"/>
            <w:tcBorders>
              <w:top w:val="single" w:sz="4" w:space="0" w:color="auto"/>
              <w:left w:val="nil"/>
              <w:right w:val="single" w:sz="4" w:space="0" w:color="auto"/>
            </w:tcBorders>
            <w:shd w:val="clear" w:color="auto" w:fill="auto"/>
            <w:vAlign w:val="bottom"/>
          </w:tcPr>
          <w:p w14:paraId="00FB0753" w14:textId="77777777" w:rsidR="000E27A5" w:rsidRPr="00E32CF7" w:rsidRDefault="000E27A5" w:rsidP="0001535F">
            <w:pPr>
              <w:jc w:val="center"/>
              <w:rPr>
                <w:rFonts w:cs="Arial"/>
              </w:rPr>
            </w:pPr>
            <w:r w:rsidRPr="00E32CF7">
              <w:rPr>
                <w:rFonts w:cs="Arial"/>
              </w:rPr>
              <w:t>0.025</w:t>
            </w:r>
          </w:p>
        </w:tc>
        <w:tc>
          <w:tcPr>
            <w:tcW w:w="600" w:type="dxa"/>
            <w:tcBorders>
              <w:top w:val="single" w:sz="4" w:space="0" w:color="auto"/>
              <w:left w:val="nil"/>
              <w:right w:val="single" w:sz="4" w:space="0" w:color="auto"/>
            </w:tcBorders>
            <w:shd w:val="clear" w:color="auto" w:fill="auto"/>
            <w:vAlign w:val="bottom"/>
          </w:tcPr>
          <w:p w14:paraId="3954AA6F" w14:textId="77777777" w:rsidR="000E27A5" w:rsidRPr="00E32CF7" w:rsidRDefault="000E27A5" w:rsidP="0001535F">
            <w:pPr>
              <w:jc w:val="center"/>
              <w:rPr>
                <w:rFonts w:cs="Arial"/>
              </w:rPr>
            </w:pPr>
            <w:r w:rsidRPr="00E32CF7">
              <w:rPr>
                <w:rFonts w:cs="Arial"/>
              </w:rPr>
              <w:t>0.025</w:t>
            </w:r>
          </w:p>
        </w:tc>
        <w:tc>
          <w:tcPr>
            <w:tcW w:w="720" w:type="dxa"/>
            <w:tcBorders>
              <w:top w:val="single" w:sz="4" w:space="0" w:color="auto"/>
              <w:left w:val="nil"/>
              <w:right w:val="single" w:sz="4" w:space="0" w:color="auto"/>
            </w:tcBorders>
            <w:shd w:val="clear" w:color="auto" w:fill="auto"/>
            <w:vAlign w:val="bottom"/>
          </w:tcPr>
          <w:p w14:paraId="001B2F68" w14:textId="77777777" w:rsidR="000E27A5" w:rsidRPr="00E32CF7" w:rsidRDefault="000E27A5" w:rsidP="0001535F">
            <w:pPr>
              <w:jc w:val="center"/>
              <w:rPr>
                <w:rFonts w:cs="Arial"/>
              </w:rPr>
            </w:pPr>
            <w:r w:rsidRPr="00E32CF7">
              <w:rPr>
                <w:rFonts w:cs="Arial"/>
              </w:rPr>
              <w:t>0.018</w:t>
            </w:r>
          </w:p>
        </w:tc>
        <w:tc>
          <w:tcPr>
            <w:tcW w:w="720" w:type="dxa"/>
            <w:tcBorders>
              <w:top w:val="single" w:sz="4" w:space="0" w:color="auto"/>
              <w:left w:val="nil"/>
              <w:right w:val="single" w:sz="4" w:space="0" w:color="auto"/>
            </w:tcBorders>
            <w:shd w:val="clear" w:color="auto" w:fill="auto"/>
            <w:vAlign w:val="bottom"/>
          </w:tcPr>
          <w:p w14:paraId="2DF667DF" w14:textId="77777777" w:rsidR="000E27A5" w:rsidRPr="00E32CF7" w:rsidRDefault="000E27A5" w:rsidP="0001535F">
            <w:pPr>
              <w:jc w:val="center"/>
              <w:rPr>
                <w:rFonts w:cs="Arial"/>
              </w:rPr>
            </w:pPr>
            <w:r w:rsidRPr="00E32CF7">
              <w:rPr>
                <w:rFonts w:cs="Arial"/>
              </w:rPr>
              <w:t>0.018</w:t>
            </w:r>
          </w:p>
        </w:tc>
        <w:tc>
          <w:tcPr>
            <w:tcW w:w="720" w:type="dxa"/>
            <w:tcBorders>
              <w:top w:val="single" w:sz="4" w:space="0" w:color="auto"/>
              <w:left w:val="nil"/>
              <w:right w:val="single" w:sz="4" w:space="0" w:color="auto"/>
            </w:tcBorders>
            <w:shd w:val="clear" w:color="auto" w:fill="auto"/>
            <w:vAlign w:val="bottom"/>
          </w:tcPr>
          <w:p w14:paraId="60FBAD9A" w14:textId="77777777" w:rsidR="000E27A5" w:rsidRPr="00E32CF7" w:rsidRDefault="000E27A5" w:rsidP="0001535F">
            <w:pPr>
              <w:jc w:val="center"/>
              <w:rPr>
                <w:rFonts w:cs="Arial"/>
              </w:rPr>
            </w:pPr>
            <w:r w:rsidRPr="00E32CF7">
              <w:rPr>
                <w:rFonts w:cs="Arial"/>
              </w:rPr>
              <w:t>0.018</w:t>
            </w:r>
          </w:p>
        </w:tc>
        <w:tc>
          <w:tcPr>
            <w:tcW w:w="810" w:type="dxa"/>
            <w:tcBorders>
              <w:top w:val="single" w:sz="4" w:space="0" w:color="auto"/>
              <w:left w:val="nil"/>
              <w:right w:val="single" w:sz="4" w:space="0" w:color="auto"/>
            </w:tcBorders>
            <w:shd w:val="clear" w:color="auto" w:fill="auto"/>
            <w:vAlign w:val="bottom"/>
          </w:tcPr>
          <w:p w14:paraId="323FE222" w14:textId="77777777" w:rsidR="000E27A5" w:rsidRPr="00E32CF7" w:rsidRDefault="000E27A5" w:rsidP="0001535F">
            <w:pPr>
              <w:jc w:val="center"/>
              <w:rPr>
                <w:rFonts w:cs="Arial"/>
              </w:rPr>
            </w:pPr>
            <w:r w:rsidRPr="00E32CF7">
              <w:rPr>
                <w:rFonts w:cs="Arial"/>
              </w:rPr>
              <w:t>0.023</w:t>
            </w:r>
          </w:p>
        </w:tc>
        <w:tc>
          <w:tcPr>
            <w:tcW w:w="710" w:type="dxa"/>
            <w:tcBorders>
              <w:top w:val="single" w:sz="4" w:space="0" w:color="auto"/>
              <w:left w:val="nil"/>
              <w:right w:val="single" w:sz="4" w:space="0" w:color="auto"/>
            </w:tcBorders>
            <w:shd w:val="clear" w:color="auto" w:fill="auto"/>
            <w:vAlign w:val="bottom"/>
          </w:tcPr>
          <w:p w14:paraId="57D30F7C" w14:textId="77777777" w:rsidR="000E27A5" w:rsidRPr="00E32CF7" w:rsidRDefault="000E27A5" w:rsidP="0001535F">
            <w:pPr>
              <w:jc w:val="center"/>
              <w:rPr>
                <w:rFonts w:cs="Arial"/>
              </w:rPr>
            </w:pPr>
            <w:r w:rsidRPr="00E32CF7">
              <w:rPr>
                <w:rFonts w:cs="Arial"/>
              </w:rPr>
              <w:t>0.023</w:t>
            </w:r>
          </w:p>
        </w:tc>
        <w:tc>
          <w:tcPr>
            <w:tcW w:w="720" w:type="dxa"/>
            <w:tcBorders>
              <w:top w:val="single" w:sz="4" w:space="0" w:color="auto"/>
              <w:left w:val="nil"/>
              <w:right w:val="single" w:sz="4" w:space="0" w:color="auto"/>
            </w:tcBorders>
            <w:shd w:val="clear" w:color="auto" w:fill="auto"/>
            <w:vAlign w:val="bottom"/>
          </w:tcPr>
          <w:p w14:paraId="5705FFC8" w14:textId="77777777" w:rsidR="000E27A5" w:rsidRPr="00E32CF7" w:rsidRDefault="000E27A5" w:rsidP="0001535F">
            <w:pPr>
              <w:jc w:val="center"/>
              <w:rPr>
                <w:rFonts w:cs="Arial"/>
              </w:rPr>
            </w:pPr>
            <w:r w:rsidRPr="00E32CF7">
              <w:rPr>
                <w:rFonts w:cs="Arial"/>
              </w:rPr>
              <w:t>0.023</w:t>
            </w:r>
          </w:p>
        </w:tc>
        <w:tc>
          <w:tcPr>
            <w:tcW w:w="810" w:type="dxa"/>
            <w:tcBorders>
              <w:top w:val="single" w:sz="4" w:space="0" w:color="auto"/>
              <w:left w:val="nil"/>
              <w:right w:val="single" w:sz="4" w:space="0" w:color="auto"/>
            </w:tcBorders>
            <w:shd w:val="clear" w:color="auto" w:fill="auto"/>
            <w:vAlign w:val="bottom"/>
          </w:tcPr>
          <w:p w14:paraId="1C327F8A" w14:textId="77777777" w:rsidR="000E27A5" w:rsidRPr="00E32CF7" w:rsidRDefault="000E27A5" w:rsidP="0001535F">
            <w:pPr>
              <w:jc w:val="center"/>
              <w:rPr>
                <w:rFonts w:cs="Arial"/>
              </w:rPr>
            </w:pPr>
            <w:r w:rsidRPr="00E32CF7">
              <w:rPr>
                <w:rFonts w:cs="Arial"/>
              </w:rPr>
              <w:t>0.017</w:t>
            </w:r>
          </w:p>
        </w:tc>
        <w:tc>
          <w:tcPr>
            <w:tcW w:w="810" w:type="dxa"/>
            <w:tcBorders>
              <w:top w:val="single" w:sz="4" w:space="0" w:color="auto"/>
              <w:left w:val="nil"/>
              <w:right w:val="single" w:sz="4" w:space="0" w:color="auto"/>
            </w:tcBorders>
            <w:shd w:val="clear" w:color="auto" w:fill="auto"/>
            <w:vAlign w:val="bottom"/>
          </w:tcPr>
          <w:p w14:paraId="5853897A" w14:textId="77777777" w:rsidR="000E27A5" w:rsidRPr="00E32CF7" w:rsidRDefault="000E27A5" w:rsidP="0001535F">
            <w:pPr>
              <w:jc w:val="center"/>
              <w:rPr>
                <w:rFonts w:cs="Arial"/>
              </w:rPr>
            </w:pPr>
            <w:r w:rsidRPr="00E32CF7">
              <w:rPr>
                <w:rFonts w:cs="Arial"/>
              </w:rPr>
              <w:t>0.017</w:t>
            </w:r>
          </w:p>
        </w:tc>
        <w:tc>
          <w:tcPr>
            <w:tcW w:w="810" w:type="dxa"/>
            <w:tcBorders>
              <w:top w:val="single" w:sz="4" w:space="0" w:color="auto"/>
              <w:left w:val="nil"/>
              <w:right w:val="single" w:sz="4" w:space="0" w:color="auto"/>
            </w:tcBorders>
            <w:shd w:val="clear" w:color="auto" w:fill="auto"/>
            <w:vAlign w:val="bottom"/>
          </w:tcPr>
          <w:p w14:paraId="17CDFDF1" w14:textId="77777777" w:rsidR="000E27A5" w:rsidRPr="00E32CF7" w:rsidRDefault="000E27A5" w:rsidP="0001535F">
            <w:pPr>
              <w:jc w:val="center"/>
              <w:rPr>
                <w:rFonts w:cs="Arial"/>
              </w:rPr>
            </w:pPr>
            <w:r w:rsidRPr="00E32CF7">
              <w:rPr>
                <w:rFonts w:cs="Arial"/>
              </w:rPr>
              <w:t>0.017</w:t>
            </w:r>
          </w:p>
        </w:tc>
      </w:tr>
      <w:tr w:rsidR="000E27A5" w:rsidRPr="00E32CF7" w14:paraId="1D503C26" w14:textId="77777777" w:rsidTr="0001535F">
        <w:trPr>
          <w:cantSplit/>
          <w:trHeight w:val="552"/>
        </w:trPr>
        <w:tc>
          <w:tcPr>
            <w:tcW w:w="724" w:type="dxa"/>
          </w:tcPr>
          <w:p w14:paraId="425D0FD4" w14:textId="77777777" w:rsidR="000E27A5" w:rsidRPr="00E32CF7" w:rsidRDefault="000E27A5" w:rsidP="0001535F">
            <w:pPr>
              <w:jc w:val="center"/>
              <w:rPr>
                <w:rFonts w:cs="Arial"/>
              </w:rPr>
            </w:pPr>
            <w:r w:rsidRPr="00E32CF7">
              <w:rPr>
                <w:rFonts w:cs="Arial"/>
              </w:rPr>
              <w:t xml:space="preserve">UL Latency </w:t>
            </w:r>
          </w:p>
          <w:p w14:paraId="0735050C" w14:textId="77777777" w:rsidR="000E27A5" w:rsidRPr="00E32CF7" w:rsidRDefault="000E27A5" w:rsidP="0001535F">
            <w:pPr>
              <w:jc w:val="center"/>
              <w:rPr>
                <w:rFonts w:cs="Arial"/>
              </w:rPr>
            </w:pPr>
            <w:r w:rsidRPr="00E32CF7">
              <w:rPr>
                <w:rFonts w:cs="Arial"/>
              </w:rPr>
              <w:t>[s]</w:t>
            </w:r>
          </w:p>
        </w:tc>
        <w:tc>
          <w:tcPr>
            <w:tcW w:w="540" w:type="dxa"/>
          </w:tcPr>
          <w:p w14:paraId="180F4659"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D0A8586" w14:textId="77777777" w:rsidR="000E27A5" w:rsidRPr="00E32CF7" w:rsidRDefault="000E27A5" w:rsidP="0001535F">
            <w:pPr>
              <w:jc w:val="center"/>
              <w:rPr>
                <w:rFonts w:cs="Arial"/>
              </w:rPr>
            </w:pPr>
            <w:r w:rsidRPr="00E32CF7">
              <w:rPr>
                <w:rFonts w:cs="Arial"/>
              </w:rPr>
              <w:t>0.764</w:t>
            </w:r>
          </w:p>
        </w:tc>
        <w:tc>
          <w:tcPr>
            <w:tcW w:w="600" w:type="dxa"/>
            <w:tcBorders>
              <w:top w:val="single" w:sz="4" w:space="0" w:color="auto"/>
              <w:left w:val="nil"/>
              <w:right w:val="single" w:sz="4" w:space="0" w:color="auto"/>
            </w:tcBorders>
            <w:shd w:val="clear" w:color="auto" w:fill="auto"/>
            <w:vAlign w:val="bottom"/>
          </w:tcPr>
          <w:p w14:paraId="37B11A35" w14:textId="77777777" w:rsidR="000E27A5" w:rsidRPr="00E32CF7" w:rsidRDefault="000E27A5" w:rsidP="0001535F">
            <w:pPr>
              <w:jc w:val="center"/>
              <w:rPr>
                <w:rFonts w:cs="Arial"/>
              </w:rPr>
            </w:pPr>
            <w:r w:rsidRPr="00E32CF7">
              <w:rPr>
                <w:rFonts w:cs="Arial"/>
              </w:rPr>
              <w:t>0.773</w:t>
            </w:r>
          </w:p>
        </w:tc>
        <w:tc>
          <w:tcPr>
            <w:tcW w:w="600" w:type="dxa"/>
            <w:tcBorders>
              <w:top w:val="single" w:sz="4" w:space="0" w:color="auto"/>
              <w:left w:val="nil"/>
              <w:right w:val="single" w:sz="4" w:space="0" w:color="auto"/>
            </w:tcBorders>
            <w:shd w:val="clear" w:color="auto" w:fill="auto"/>
            <w:vAlign w:val="bottom"/>
          </w:tcPr>
          <w:p w14:paraId="20472365" w14:textId="77777777" w:rsidR="000E27A5" w:rsidRPr="00E32CF7" w:rsidRDefault="000E27A5" w:rsidP="0001535F">
            <w:pPr>
              <w:jc w:val="center"/>
              <w:rPr>
                <w:rFonts w:cs="Arial"/>
              </w:rPr>
            </w:pPr>
            <w:r w:rsidRPr="00E32CF7">
              <w:rPr>
                <w:rFonts w:cs="Arial"/>
              </w:rPr>
              <w:t>0.736</w:t>
            </w:r>
          </w:p>
        </w:tc>
        <w:tc>
          <w:tcPr>
            <w:tcW w:w="600" w:type="dxa"/>
            <w:tcBorders>
              <w:top w:val="single" w:sz="4" w:space="0" w:color="auto"/>
              <w:left w:val="nil"/>
              <w:right w:val="single" w:sz="4" w:space="0" w:color="auto"/>
            </w:tcBorders>
            <w:shd w:val="clear" w:color="auto" w:fill="auto"/>
            <w:vAlign w:val="bottom"/>
          </w:tcPr>
          <w:p w14:paraId="64259FBF" w14:textId="77777777" w:rsidR="000E27A5" w:rsidRPr="00E32CF7" w:rsidRDefault="000E27A5" w:rsidP="0001535F">
            <w:pPr>
              <w:jc w:val="center"/>
              <w:rPr>
                <w:rFonts w:cs="Arial"/>
              </w:rPr>
            </w:pPr>
            <w:r w:rsidRPr="00E32CF7">
              <w:rPr>
                <w:rFonts w:cs="Arial"/>
              </w:rPr>
              <w:t>0.719</w:t>
            </w:r>
          </w:p>
        </w:tc>
        <w:tc>
          <w:tcPr>
            <w:tcW w:w="720" w:type="dxa"/>
            <w:tcBorders>
              <w:top w:val="single" w:sz="4" w:space="0" w:color="auto"/>
              <w:left w:val="nil"/>
              <w:right w:val="single" w:sz="4" w:space="0" w:color="auto"/>
            </w:tcBorders>
            <w:shd w:val="clear" w:color="auto" w:fill="auto"/>
            <w:vAlign w:val="bottom"/>
          </w:tcPr>
          <w:p w14:paraId="126E5C39" w14:textId="77777777" w:rsidR="000E27A5" w:rsidRPr="00E32CF7" w:rsidRDefault="000E27A5" w:rsidP="0001535F">
            <w:pPr>
              <w:jc w:val="center"/>
              <w:rPr>
                <w:rFonts w:cs="Arial"/>
              </w:rPr>
            </w:pPr>
            <w:r w:rsidRPr="00E32CF7">
              <w:rPr>
                <w:rFonts w:cs="Arial"/>
              </w:rPr>
              <w:t>0.853</w:t>
            </w:r>
          </w:p>
        </w:tc>
        <w:tc>
          <w:tcPr>
            <w:tcW w:w="720" w:type="dxa"/>
            <w:tcBorders>
              <w:top w:val="single" w:sz="4" w:space="0" w:color="auto"/>
              <w:left w:val="nil"/>
              <w:right w:val="single" w:sz="4" w:space="0" w:color="auto"/>
            </w:tcBorders>
            <w:shd w:val="clear" w:color="auto" w:fill="auto"/>
            <w:vAlign w:val="bottom"/>
          </w:tcPr>
          <w:p w14:paraId="2ED4B785" w14:textId="77777777" w:rsidR="000E27A5" w:rsidRPr="00E32CF7" w:rsidRDefault="000E27A5" w:rsidP="0001535F">
            <w:pPr>
              <w:jc w:val="center"/>
              <w:rPr>
                <w:rFonts w:cs="Arial"/>
              </w:rPr>
            </w:pPr>
            <w:r w:rsidRPr="00E32CF7">
              <w:rPr>
                <w:rFonts w:cs="Arial"/>
              </w:rPr>
              <w:t>0.781</w:t>
            </w:r>
          </w:p>
        </w:tc>
        <w:tc>
          <w:tcPr>
            <w:tcW w:w="720" w:type="dxa"/>
            <w:tcBorders>
              <w:top w:val="single" w:sz="4" w:space="0" w:color="auto"/>
              <w:left w:val="nil"/>
              <w:right w:val="single" w:sz="4" w:space="0" w:color="auto"/>
            </w:tcBorders>
            <w:shd w:val="clear" w:color="auto" w:fill="auto"/>
            <w:vAlign w:val="bottom"/>
          </w:tcPr>
          <w:p w14:paraId="319147BA" w14:textId="77777777" w:rsidR="000E27A5" w:rsidRPr="00E32CF7" w:rsidRDefault="000E27A5" w:rsidP="0001535F">
            <w:pPr>
              <w:jc w:val="center"/>
              <w:rPr>
                <w:rFonts w:cs="Arial"/>
              </w:rPr>
            </w:pPr>
            <w:r w:rsidRPr="00E32CF7">
              <w:rPr>
                <w:rFonts w:cs="Arial"/>
              </w:rPr>
              <w:t>0.744</w:t>
            </w:r>
          </w:p>
        </w:tc>
        <w:tc>
          <w:tcPr>
            <w:tcW w:w="810" w:type="dxa"/>
            <w:tcBorders>
              <w:top w:val="single" w:sz="4" w:space="0" w:color="auto"/>
              <w:left w:val="nil"/>
              <w:right w:val="single" w:sz="4" w:space="0" w:color="auto"/>
            </w:tcBorders>
            <w:shd w:val="clear" w:color="auto" w:fill="auto"/>
            <w:vAlign w:val="bottom"/>
          </w:tcPr>
          <w:p w14:paraId="2D797F51" w14:textId="77777777" w:rsidR="000E27A5" w:rsidRPr="00E32CF7" w:rsidRDefault="000E27A5" w:rsidP="0001535F">
            <w:pPr>
              <w:jc w:val="center"/>
              <w:rPr>
                <w:rFonts w:cs="Arial"/>
              </w:rPr>
            </w:pPr>
            <w:r w:rsidRPr="00E32CF7">
              <w:rPr>
                <w:rFonts w:cs="Arial"/>
              </w:rPr>
              <w:t>0.745</w:t>
            </w:r>
          </w:p>
        </w:tc>
        <w:tc>
          <w:tcPr>
            <w:tcW w:w="710" w:type="dxa"/>
            <w:tcBorders>
              <w:top w:val="single" w:sz="4" w:space="0" w:color="auto"/>
              <w:left w:val="nil"/>
              <w:right w:val="single" w:sz="4" w:space="0" w:color="auto"/>
            </w:tcBorders>
            <w:shd w:val="clear" w:color="auto" w:fill="auto"/>
            <w:vAlign w:val="bottom"/>
          </w:tcPr>
          <w:p w14:paraId="29160A9D" w14:textId="77777777" w:rsidR="000E27A5" w:rsidRPr="00E32CF7" w:rsidRDefault="000E27A5" w:rsidP="0001535F">
            <w:pPr>
              <w:jc w:val="center"/>
              <w:rPr>
                <w:rFonts w:cs="Arial"/>
              </w:rPr>
            </w:pPr>
            <w:r w:rsidRPr="00E32CF7">
              <w:rPr>
                <w:rFonts w:cs="Arial"/>
              </w:rPr>
              <w:t>0.671</w:t>
            </w:r>
          </w:p>
        </w:tc>
        <w:tc>
          <w:tcPr>
            <w:tcW w:w="720" w:type="dxa"/>
            <w:tcBorders>
              <w:top w:val="single" w:sz="4" w:space="0" w:color="auto"/>
              <w:left w:val="nil"/>
              <w:right w:val="single" w:sz="4" w:space="0" w:color="auto"/>
            </w:tcBorders>
            <w:shd w:val="clear" w:color="auto" w:fill="auto"/>
            <w:vAlign w:val="bottom"/>
          </w:tcPr>
          <w:p w14:paraId="4DA1E7C0" w14:textId="77777777" w:rsidR="000E27A5" w:rsidRPr="00E32CF7" w:rsidRDefault="000E27A5" w:rsidP="0001535F">
            <w:pPr>
              <w:jc w:val="center"/>
              <w:rPr>
                <w:rFonts w:cs="Arial"/>
              </w:rPr>
            </w:pPr>
            <w:r w:rsidRPr="00E32CF7">
              <w:rPr>
                <w:rFonts w:cs="Arial"/>
              </w:rPr>
              <w:t>0.612</w:t>
            </w:r>
          </w:p>
        </w:tc>
        <w:tc>
          <w:tcPr>
            <w:tcW w:w="810" w:type="dxa"/>
            <w:tcBorders>
              <w:top w:val="single" w:sz="4" w:space="0" w:color="auto"/>
              <w:left w:val="nil"/>
              <w:right w:val="single" w:sz="4" w:space="0" w:color="auto"/>
            </w:tcBorders>
            <w:shd w:val="clear" w:color="auto" w:fill="auto"/>
            <w:vAlign w:val="bottom"/>
          </w:tcPr>
          <w:p w14:paraId="57448BDD" w14:textId="77777777" w:rsidR="000E27A5" w:rsidRPr="00E32CF7" w:rsidRDefault="000E27A5" w:rsidP="0001535F">
            <w:pPr>
              <w:jc w:val="center"/>
              <w:rPr>
                <w:rFonts w:cs="Arial"/>
              </w:rPr>
            </w:pPr>
            <w:r w:rsidRPr="00E32CF7">
              <w:rPr>
                <w:rFonts w:cs="Arial"/>
              </w:rPr>
              <w:t>0.772</w:t>
            </w:r>
          </w:p>
        </w:tc>
        <w:tc>
          <w:tcPr>
            <w:tcW w:w="810" w:type="dxa"/>
            <w:tcBorders>
              <w:top w:val="single" w:sz="4" w:space="0" w:color="auto"/>
              <w:left w:val="nil"/>
              <w:right w:val="single" w:sz="4" w:space="0" w:color="auto"/>
            </w:tcBorders>
            <w:shd w:val="clear" w:color="auto" w:fill="auto"/>
            <w:vAlign w:val="bottom"/>
          </w:tcPr>
          <w:p w14:paraId="7BB67253" w14:textId="77777777" w:rsidR="000E27A5" w:rsidRPr="00E32CF7" w:rsidRDefault="000E27A5" w:rsidP="0001535F">
            <w:pPr>
              <w:jc w:val="center"/>
              <w:rPr>
                <w:rFonts w:cs="Arial"/>
              </w:rPr>
            </w:pPr>
            <w:r w:rsidRPr="00E32CF7">
              <w:rPr>
                <w:rFonts w:cs="Arial"/>
              </w:rPr>
              <w:t>0.745</w:t>
            </w:r>
          </w:p>
        </w:tc>
        <w:tc>
          <w:tcPr>
            <w:tcW w:w="810" w:type="dxa"/>
            <w:tcBorders>
              <w:top w:val="single" w:sz="4" w:space="0" w:color="auto"/>
              <w:left w:val="nil"/>
              <w:right w:val="single" w:sz="4" w:space="0" w:color="auto"/>
            </w:tcBorders>
            <w:shd w:val="clear" w:color="auto" w:fill="auto"/>
            <w:vAlign w:val="bottom"/>
          </w:tcPr>
          <w:p w14:paraId="214CE093" w14:textId="77777777" w:rsidR="000E27A5" w:rsidRPr="00E32CF7" w:rsidRDefault="000E27A5" w:rsidP="0001535F">
            <w:pPr>
              <w:jc w:val="center"/>
              <w:rPr>
                <w:rFonts w:cs="Arial"/>
              </w:rPr>
            </w:pPr>
            <w:r w:rsidRPr="00E32CF7">
              <w:rPr>
                <w:rFonts w:cs="Arial"/>
              </w:rPr>
              <w:t>0.738</w:t>
            </w:r>
          </w:p>
        </w:tc>
      </w:tr>
      <w:tr w:rsidR="000E27A5" w:rsidRPr="00E32CF7" w14:paraId="1838B2C5" w14:textId="77777777" w:rsidTr="0001535F">
        <w:trPr>
          <w:cantSplit/>
          <w:trHeight w:val="24"/>
        </w:trPr>
        <w:tc>
          <w:tcPr>
            <w:tcW w:w="1264" w:type="dxa"/>
            <w:gridSpan w:val="2"/>
          </w:tcPr>
          <w:p w14:paraId="2A2041FE" w14:textId="77777777" w:rsidR="000E27A5" w:rsidRPr="00E32CF7" w:rsidRDefault="000E27A5" w:rsidP="0001535F">
            <w:pPr>
              <w:jc w:val="center"/>
              <w:rPr>
                <w:rFonts w:cs="Arial"/>
              </w:rPr>
            </w:pPr>
            <w:r w:rsidRPr="00E32CF7">
              <w:rPr>
                <w:rFonts w:cs="Arial"/>
              </w:rPr>
              <w:t>RU (%)</w:t>
            </w:r>
          </w:p>
        </w:tc>
        <w:tc>
          <w:tcPr>
            <w:tcW w:w="810" w:type="dxa"/>
          </w:tcPr>
          <w:p w14:paraId="32906BFD" w14:textId="77777777" w:rsidR="000E27A5" w:rsidRPr="00E32CF7" w:rsidRDefault="000E27A5" w:rsidP="0001535F">
            <w:pPr>
              <w:jc w:val="center"/>
              <w:rPr>
                <w:rFonts w:cs="Arial"/>
              </w:rPr>
            </w:pPr>
            <w:r w:rsidRPr="00E32CF7">
              <w:rPr>
                <w:rFonts w:cs="Arial"/>
              </w:rPr>
              <w:t>39.7</w:t>
            </w:r>
          </w:p>
        </w:tc>
        <w:tc>
          <w:tcPr>
            <w:tcW w:w="600" w:type="dxa"/>
          </w:tcPr>
          <w:p w14:paraId="698BA405" w14:textId="77777777" w:rsidR="000E27A5" w:rsidRPr="00E32CF7" w:rsidRDefault="000E27A5" w:rsidP="0001535F">
            <w:pPr>
              <w:jc w:val="center"/>
              <w:rPr>
                <w:rFonts w:cs="Arial"/>
              </w:rPr>
            </w:pPr>
            <w:r w:rsidRPr="00E32CF7">
              <w:rPr>
                <w:rFonts w:cs="Arial"/>
              </w:rPr>
              <w:t>52.0</w:t>
            </w:r>
          </w:p>
        </w:tc>
        <w:tc>
          <w:tcPr>
            <w:tcW w:w="600" w:type="dxa"/>
          </w:tcPr>
          <w:p w14:paraId="2D204F3A" w14:textId="77777777" w:rsidR="000E27A5" w:rsidRPr="00E32CF7" w:rsidRDefault="000E27A5" w:rsidP="0001535F">
            <w:pPr>
              <w:jc w:val="center"/>
              <w:rPr>
                <w:rFonts w:cs="Arial"/>
              </w:rPr>
            </w:pPr>
            <w:r w:rsidRPr="00E32CF7">
              <w:rPr>
                <w:rFonts w:cs="Arial"/>
              </w:rPr>
              <w:t>51.6</w:t>
            </w:r>
          </w:p>
        </w:tc>
        <w:tc>
          <w:tcPr>
            <w:tcW w:w="600" w:type="dxa"/>
          </w:tcPr>
          <w:p w14:paraId="4B8C1DC4" w14:textId="77777777" w:rsidR="000E27A5" w:rsidRPr="00E32CF7" w:rsidRDefault="000E27A5" w:rsidP="0001535F">
            <w:pPr>
              <w:jc w:val="center"/>
              <w:rPr>
                <w:rFonts w:cs="Arial"/>
              </w:rPr>
            </w:pPr>
            <w:r w:rsidRPr="00E32CF7">
              <w:rPr>
                <w:rFonts w:cs="Arial"/>
              </w:rPr>
              <w:t>51.6</w:t>
            </w:r>
          </w:p>
        </w:tc>
        <w:tc>
          <w:tcPr>
            <w:tcW w:w="720" w:type="dxa"/>
          </w:tcPr>
          <w:p w14:paraId="595EBCCC" w14:textId="77777777" w:rsidR="000E27A5" w:rsidRPr="00E32CF7" w:rsidRDefault="000E27A5" w:rsidP="0001535F">
            <w:pPr>
              <w:jc w:val="center"/>
              <w:rPr>
                <w:rFonts w:cs="Arial"/>
              </w:rPr>
            </w:pPr>
            <w:r w:rsidRPr="00E32CF7">
              <w:rPr>
                <w:rFonts w:cs="Arial"/>
              </w:rPr>
              <w:t>35.6</w:t>
            </w:r>
          </w:p>
        </w:tc>
        <w:tc>
          <w:tcPr>
            <w:tcW w:w="720" w:type="dxa"/>
          </w:tcPr>
          <w:p w14:paraId="227DBAB9" w14:textId="77777777" w:rsidR="000E27A5" w:rsidRPr="00E32CF7" w:rsidRDefault="000E27A5" w:rsidP="0001535F">
            <w:pPr>
              <w:jc w:val="center"/>
              <w:rPr>
                <w:rFonts w:cs="Arial"/>
              </w:rPr>
            </w:pPr>
            <w:r w:rsidRPr="00E32CF7">
              <w:rPr>
                <w:rFonts w:cs="Arial"/>
              </w:rPr>
              <w:t>35.5</w:t>
            </w:r>
          </w:p>
        </w:tc>
        <w:tc>
          <w:tcPr>
            <w:tcW w:w="720" w:type="dxa"/>
          </w:tcPr>
          <w:p w14:paraId="4C71122A" w14:textId="77777777" w:rsidR="000E27A5" w:rsidRPr="00E32CF7" w:rsidRDefault="000E27A5" w:rsidP="0001535F">
            <w:pPr>
              <w:jc w:val="center"/>
              <w:rPr>
                <w:rFonts w:cs="Arial"/>
              </w:rPr>
            </w:pPr>
            <w:r w:rsidRPr="00E32CF7">
              <w:rPr>
                <w:rFonts w:cs="Arial"/>
              </w:rPr>
              <w:t>35.6</w:t>
            </w:r>
          </w:p>
        </w:tc>
        <w:tc>
          <w:tcPr>
            <w:tcW w:w="810" w:type="dxa"/>
          </w:tcPr>
          <w:p w14:paraId="28D2AFA0" w14:textId="77777777" w:rsidR="000E27A5" w:rsidRPr="00E32CF7" w:rsidRDefault="000E27A5" w:rsidP="0001535F">
            <w:pPr>
              <w:jc w:val="center"/>
              <w:rPr>
                <w:rFonts w:cs="Arial"/>
              </w:rPr>
            </w:pPr>
            <w:r w:rsidRPr="00E32CF7">
              <w:rPr>
                <w:rFonts w:cs="Arial"/>
              </w:rPr>
              <w:t>50.4</w:t>
            </w:r>
          </w:p>
        </w:tc>
        <w:tc>
          <w:tcPr>
            <w:tcW w:w="710" w:type="dxa"/>
          </w:tcPr>
          <w:p w14:paraId="35A842D9" w14:textId="77777777" w:rsidR="000E27A5" w:rsidRPr="00E32CF7" w:rsidRDefault="000E27A5" w:rsidP="0001535F">
            <w:pPr>
              <w:jc w:val="center"/>
              <w:rPr>
                <w:rFonts w:cs="Arial"/>
              </w:rPr>
            </w:pPr>
            <w:r w:rsidRPr="00E32CF7">
              <w:rPr>
                <w:rFonts w:cs="Arial"/>
              </w:rPr>
              <w:t>50.2</w:t>
            </w:r>
          </w:p>
        </w:tc>
        <w:tc>
          <w:tcPr>
            <w:tcW w:w="720" w:type="dxa"/>
          </w:tcPr>
          <w:p w14:paraId="131961BE" w14:textId="77777777" w:rsidR="000E27A5" w:rsidRPr="00E32CF7" w:rsidRDefault="000E27A5" w:rsidP="0001535F">
            <w:pPr>
              <w:jc w:val="center"/>
              <w:rPr>
                <w:rFonts w:cs="Arial"/>
              </w:rPr>
            </w:pPr>
            <w:r w:rsidRPr="00E32CF7">
              <w:rPr>
                <w:rFonts w:cs="Arial"/>
              </w:rPr>
              <w:t>49.8</w:t>
            </w:r>
          </w:p>
        </w:tc>
        <w:tc>
          <w:tcPr>
            <w:tcW w:w="810" w:type="dxa"/>
          </w:tcPr>
          <w:p w14:paraId="4FC76082" w14:textId="77777777" w:rsidR="000E27A5" w:rsidRPr="00E32CF7" w:rsidRDefault="000E27A5" w:rsidP="0001535F">
            <w:pPr>
              <w:jc w:val="center"/>
              <w:rPr>
                <w:rFonts w:cs="Arial"/>
              </w:rPr>
            </w:pPr>
            <w:r w:rsidRPr="00E32CF7">
              <w:rPr>
                <w:rFonts w:cs="Arial"/>
              </w:rPr>
              <w:t>34.5</w:t>
            </w:r>
          </w:p>
        </w:tc>
        <w:tc>
          <w:tcPr>
            <w:tcW w:w="810" w:type="dxa"/>
          </w:tcPr>
          <w:p w14:paraId="2ECE34B1" w14:textId="77777777" w:rsidR="000E27A5" w:rsidRPr="00E32CF7" w:rsidRDefault="000E27A5" w:rsidP="0001535F">
            <w:pPr>
              <w:jc w:val="center"/>
              <w:rPr>
                <w:rFonts w:cs="Arial"/>
              </w:rPr>
            </w:pPr>
            <w:r w:rsidRPr="00E32CF7">
              <w:rPr>
                <w:rFonts w:cs="Arial"/>
              </w:rPr>
              <w:t>34.5</w:t>
            </w:r>
          </w:p>
        </w:tc>
        <w:tc>
          <w:tcPr>
            <w:tcW w:w="810" w:type="dxa"/>
          </w:tcPr>
          <w:p w14:paraId="37C83F7F" w14:textId="77777777" w:rsidR="000E27A5" w:rsidRPr="00E32CF7" w:rsidRDefault="000E27A5" w:rsidP="0001535F">
            <w:pPr>
              <w:jc w:val="center"/>
              <w:rPr>
                <w:rFonts w:cs="Arial"/>
              </w:rPr>
            </w:pPr>
            <w:r w:rsidRPr="00E32CF7">
              <w:rPr>
                <w:rFonts w:cs="Arial"/>
              </w:rPr>
              <w:t>34.5</w:t>
            </w:r>
          </w:p>
        </w:tc>
      </w:tr>
      <w:tr w:rsidR="000E27A5" w:rsidRPr="00E32CF7" w14:paraId="19CA4337" w14:textId="77777777" w:rsidTr="0001535F">
        <w:trPr>
          <w:cantSplit/>
          <w:trHeight w:val="24"/>
        </w:trPr>
        <w:tc>
          <w:tcPr>
            <w:tcW w:w="1264" w:type="dxa"/>
            <w:gridSpan w:val="2"/>
          </w:tcPr>
          <w:p w14:paraId="522EFBEB" w14:textId="77777777" w:rsidR="000E27A5" w:rsidRPr="00E32CF7"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6F8343BB" w14:textId="77777777" w:rsidR="000E27A5" w:rsidRPr="00E32CF7" w:rsidRDefault="000E27A5" w:rsidP="0001535F">
            <w:pPr>
              <w:jc w:val="center"/>
              <w:rPr>
                <w:rFonts w:cs="Arial"/>
              </w:rPr>
            </w:pPr>
            <w:r w:rsidRPr="00E32CF7">
              <w:rPr>
                <w:rFonts w:cs="Arial"/>
              </w:rPr>
              <w:t>1.43/1.43</w:t>
            </w:r>
          </w:p>
        </w:tc>
      </w:tr>
      <w:tr w:rsidR="000E27A5" w:rsidRPr="00E32CF7" w14:paraId="0E66A3BF" w14:textId="77777777" w:rsidTr="0001535F">
        <w:trPr>
          <w:cantSplit/>
          <w:trHeight w:val="24"/>
        </w:trPr>
        <w:tc>
          <w:tcPr>
            <w:tcW w:w="1264" w:type="dxa"/>
            <w:gridSpan w:val="2"/>
          </w:tcPr>
          <w:p w14:paraId="7F814634" w14:textId="77777777" w:rsidR="000E27A5" w:rsidRPr="00E32CF7" w:rsidRDefault="000E27A5" w:rsidP="0001535F">
            <w:pPr>
              <w:rPr>
                <w:rFonts w:cs="Arial"/>
              </w:rPr>
            </w:pPr>
          </w:p>
        </w:tc>
        <w:tc>
          <w:tcPr>
            <w:tcW w:w="9440" w:type="dxa"/>
            <w:gridSpan w:val="13"/>
          </w:tcPr>
          <w:p w14:paraId="1D6F460F" w14:textId="77777777" w:rsidR="000E27A5" w:rsidRPr="00E32CF7" w:rsidRDefault="000E27A5" w:rsidP="0001535F">
            <w:pPr>
              <w:rPr>
                <w:rFonts w:cs="Arial"/>
              </w:rPr>
            </w:pPr>
            <w:r w:rsidRPr="00E32CF7">
              <w:rPr>
                <w:rFonts w:cs="Arial"/>
              </w:rPr>
              <w:t xml:space="preserve">Additional comments: </w:t>
            </w:r>
          </w:p>
          <w:p w14:paraId="50DF6904" w14:textId="77777777" w:rsidR="000E27A5" w:rsidRPr="00E32CF7" w:rsidRDefault="000E27A5" w:rsidP="0001535F">
            <w:pPr>
              <w:rPr>
                <w:rFonts w:cs="Arial"/>
              </w:rPr>
            </w:pPr>
            <w:r w:rsidRPr="00E32CF7">
              <w:rPr>
                <w:rFonts w:cs="Arial"/>
              </w:rPr>
              <w:t xml:space="preserve">DL:UL ratio 1:1 </w:t>
            </w:r>
          </w:p>
          <w:p w14:paraId="25CCA7CE" w14:textId="77777777" w:rsidR="000E27A5" w:rsidRPr="00E32CF7" w:rsidRDefault="000E27A5" w:rsidP="0001535F">
            <w:pPr>
              <w:rPr>
                <w:rFonts w:cs="Arial"/>
              </w:rPr>
            </w:pPr>
            <w:r w:rsidRPr="00E32CF7">
              <w:rPr>
                <w:rFonts w:cs="Arial"/>
              </w:rPr>
              <w:t>Legacy TDD Slot config: {DDDSU}, with S = [12D, 2G, 0U]</w:t>
            </w:r>
          </w:p>
          <w:p w14:paraId="374E4C26" w14:textId="77777777" w:rsidR="000E27A5" w:rsidRPr="00E32CF7" w:rsidRDefault="000E27A5" w:rsidP="0001535F">
            <w:pPr>
              <w:rPr>
                <w:rFonts w:cs="Arial"/>
              </w:rPr>
            </w:pPr>
            <w:r w:rsidRPr="00E32CF7">
              <w:rPr>
                <w:rFonts w:cs="Arial"/>
                <w:b/>
                <w:bCs/>
              </w:rPr>
              <w:t>SBFD slot config</w:t>
            </w:r>
            <w:r w:rsidRPr="00E32CF7">
              <w:rPr>
                <w:rFonts w:cs="Arial"/>
              </w:rPr>
              <w:t xml:space="preserve">: Two options </w:t>
            </w:r>
            <w:proofErr w:type="gramStart"/>
            <w:r w:rsidRPr="00E32CF7">
              <w:rPr>
                <w:rFonts w:cs="Arial"/>
              </w:rPr>
              <w:t>considered</w:t>
            </w:r>
            <w:proofErr w:type="gramEnd"/>
          </w:p>
          <w:p w14:paraId="51CC1E21" w14:textId="77777777" w:rsidR="000E27A5" w:rsidRPr="00E32CF7" w:rsidRDefault="000E27A5" w:rsidP="0001535F">
            <w:pPr>
              <w:rPr>
                <w:rFonts w:cs="Arial"/>
              </w:rPr>
            </w:pPr>
            <w:r w:rsidRPr="00E32CF7">
              <w:rPr>
                <w:rFonts w:cs="Arial"/>
                <w:b/>
                <w:bCs/>
              </w:rPr>
              <w:t>Alt. 2</w:t>
            </w:r>
            <w:r w:rsidRPr="00E32CF7">
              <w:rPr>
                <w:rFonts w:cs="Arial"/>
              </w:rPr>
              <w:t>: {XXXXU}, where X denotes SBFD slot with [DUD] = [40 20 40] RB split, and U is uplink only slot</w:t>
            </w:r>
          </w:p>
          <w:p w14:paraId="1EACA70A" w14:textId="77777777" w:rsidR="000E27A5" w:rsidRPr="00E32CF7" w:rsidRDefault="000E27A5" w:rsidP="0001535F">
            <w:pPr>
              <w:rPr>
                <w:rFonts w:cs="Arial"/>
              </w:rPr>
            </w:pPr>
            <w:r w:rsidRPr="00E32CF7">
              <w:rPr>
                <w:rFonts w:cs="Arial"/>
                <w:b/>
                <w:bCs/>
              </w:rPr>
              <w:t>Alt. 4</w:t>
            </w:r>
            <w:r w:rsidRPr="00E32CF7">
              <w:rPr>
                <w:rFonts w:cs="Arial"/>
              </w:rPr>
              <w:t>: {XXXXX}, where X denotes SBFD slot with [DUD] = [40 20 40] RB split, and U is uplink only slot</w:t>
            </w:r>
          </w:p>
          <w:p w14:paraId="6090F64F" w14:textId="77777777" w:rsidR="000E27A5" w:rsidRPr="00E32CF7" w:rsidRDefault="000E27A5" w:rsidP="0001535F">
            <w:pPr>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UE (each packet is 0.5MB)</w:t>
            </w:r>
          </w:p>
          <w:p w14:paraId="34462013" w14:textId="77777777" w:rsidR="000E27A5" w:rsidRPr="00E32CF7" w:rsidRDefault="000E27A5" w:rsidP="0001535F">
            <w:pPr>
              <w:rPr>
                <w:rFonts w:cs="Arial"/>
              </w:rPr>
            </w:pPr>
            <w:r w:rsidRPr="00E32CF7">
              <w:rPr>
                <w:rFonts w:cs="Arial"/>
              </w:rPr>
              <w:t xml:space="preserve">SBFD Antenna configuration: Two options </w:t>
            </w:r>
            <w:proofErr w:type="gramStart"/>
            <w:r w:rsidRPr="00E32CF7">
              <w:rPr>
                <w:rFonts w:cs="Arial"/>
              </w:rPr>
              <w:t>considered</w:t>
            </w:r>
            <w:proofErr w:type="gramEnd"/>
          </w:p>
          <w:p w14:paraId="0149378C" w14:textId="77777777" w:rsidR="000E27A5" w:rsidRPr="00E32CF7" w:rsidRDefault="000E27A5" w:rsidP="0001535F">
            <w:pPr>
              <w:rPr>
                <w:rFonts w:cs="Arial"/>
                <w:b/>
                <w:bCs/>
                <w:kern w:val="24"/>
              </w:rPr>
            </w:pPr>
            <w:r w:rsidRPr="00E32CF7">
              <w:rPr>
                <w:rFonts w:cs="Arial"/>
                <w:b/>
                <w:bCs/>
                <w:kern w:val="24"/>
              </w:rPr>
              <w:t>Option 1: (same # of antenna elements as TDD)</w:t>
            </w:r>
          </w:p>
          <w:p w14:paraId="70E4A3A3" w14:textId="77777777" w:rsidR="000E27A5" w:rsidRPr="00E32CF7" w:rsidRDefault="000E27A5" w:rsidP="0001535F">
            <w:pPr>
              <w:rPr>
                <w:rFonts w:cs="Arial"/>
              </w:rPr>
            </w:pPr>
            <w:r w:rsidRPr="00E32CF7">
              <w:rPr>
                <w:rFonts w:cs="Arial"/>
                <w:b/>
                <w:bCs/>
                <w:kern w:val="24"/>
              </w:rPr>
              <w:t>Option 2: (# of antenna elements for SBFD is two times that of TDD)</w:t>
            </w:r>
          </w:p>
        </w:tc>
      </w:tr>
    </w:tbl>
    <w:p w14:paraId="12A49B40" w14:textId="77777777" w:rsidR="000E27A5" w:rsidRPr="00E32CF7" w:rsidRDefault="000E27A5" w:rsidP="000E27A5">
      <w:pPr>
        <w:rPr>
          <w:rFonts w:cs="Arial"/>
        </w:rPr>
      </w:pPr>
    </w:p>
    <w:p w14:paraId="4FE496F4" w14:textId="77777777" w:rsidR="000E27A5" w:rsidRPr="00E32CF7" w:rsidRDefault="000E27A5" w:rsidP="000E27A5">
      <w:pPr>
        <w:jc w:val="center"/>
        <w:rPr>
          <w:rFonts w:cs="Arial"/>
        </w:rPr>
      </w:pPr>
      <w:r w:rsidRPr="00E32CF7">
        <w:rPr>
          <w:rFonts w:cs="Arial"/>
        </w:rPr>
        <w:t>Table 3. legacy TDD vs. SBFD for 1:1 (</w:t>
      </w:r>
      <w:proofErr w:type="gramStart"/>
      <w:r w:rsidRPr="00E32CF7">
        <w:rPr>
          <w:rFonts w:cs="Arial"/>
        </w:rPr>
        <w:t>DL:UL</w:t>
      </w:r>
      <w:proofErr w:type="gramEnd"/>
      <w:r w:rsidRPr="00E32CF7">
        <w:rPr>
          <w:rFonts w:cs="Arial"/>
        </w:rPr>
        <w:t>) ratio – high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810"/>
        <w:gridCol w:w="720"/>
      </w:tblGrid>
      <w:tr w:rsidR="000E27A5" w:rsidRPr="00E32CF7" w14:paraId="62D084E5" w14:textId="77777777" w:rsidTr="0001535F">
        <w:trPr>
          <w:cantSplit/>
          <w:trHeight w:val="24"/>
          <w:jc w:val="center"/>
        </w:trPr>
        <w:tc>
          <w:tcPr>
            <w:tcW w:w="1264" w:type="dxa"/>
            <w:gridSpan w:val="2"/>
            <w:vMerge w:val="restart"/>
          </w:tcPr>
          <w:p w14:paraId="0F7FEB08" w14:textId="77777777" w:rsidR="000E27A5" w:rsidRPr="00E32CF7" w:rsidRDefault="000E27A5" w:rsidP="0001535F">
            <w:pPr>
              <w:jc w:val="center"/>
              <w:rPr>
                <w:rFonts w:cs="Arial"/>
              </w:rPr>
            </w:pPr>
          </w:p>
          <w:p w14:paraId="396843F6" w14:textId="77777777" w:rsidR="000E27A5" w:rsidRPr="00E32CF7" w:rsidRDefault="000E27A5" w:rsidP="0001535F">
            <w:pPr>
              <w:jc w:val="center"/>
              <w:rPr>
                <w:rFonts w:cs="Arial"/>
              </w:rPr>
            </w:pPr>
            <w:r w:rsidRPr="00E32CF7">
              <w:rPr>
                <w:rFonts w:cs="Arial"/>
              </w:rPr>
              <w:t>Reported parameters</w:t>
            </w:r>
          </w:p>
        </w:tc>
        <w:tc>
          <w:tcPr>
            <w:tcW w:w="9170" w:type="dxa"/>
            <w:gridSpan w:val="13"/>
          </w:tcPr>
          <w:p w14:paraId="7003F4BA" w14:textId="77777777" w:rsidR="000E27A5" w:rsidRPr="00E32CF7" w:rsidRDefault="000E27A5" w:rsidP="0001535F">
            <w:pPr>
              <w:jc w:val="center"/>
              <w:rPr>
                <w:rFonts w:cs="Arial"/>
                <w:u w:val="single"/>
              </w:rPr>
            </w:pPr>
            <w:r w:rsidRPr="00E32CF7">
              <w:rPr>
                <w:rFonts w:cs="Arial"/>
              </w:rPr>
              <w:t>DL/UL ratio 1/1</w:t>
            </w:r>
          </w:p>
        </w:tc>
      </w:tr>
      <w:tr w:rsidR="000E27A5" w:rsidRPr="00E32CF7" w14:paraId="778BE06D" w14:textId="77777777" w:rsidTr="0001535F">
        <w:trPr>
          <w:cantSplit/>
          <w:trHeight w:val="138"/>
          <w:jc w:val="center"/>
        </w:trPr>
        <w:tc>
          <w:tcPr>
            <w:tcW w:w="1264" w:type="dxa"/>
            <w:gridSpan w:val="2"/>
            <w:vMerge/>
          </w:tcPr>
          <w:p w14:paraId="748732CF" w14:textId="77777777" w:rsidR="000E27A5" w:rsidRPr="00E32CF7" w:rsidRDefault="000E27A5" w:rsidP="0001535F">
            <w:pPr>
              <w:jc w:val="center"/>
              <w:rPr>
                <w:rFonts w:cs="Arial"/>
              </w:rPr>
            </w:pPr>
          </w:p>
        </w:tc>
        <w:tc>
          <w:tcPr>
            <w:tcW w:w="810" w:type="dxa"/>
            <w:vMerge w:val="restart"/>
          </w:tcPr>
          <w:p w14:paraId="01B52571" w14:textId="77777777" w:rsidR="000E27A5" w:rsidRPr="00E32CF7" w:rsidRDefault="000E27A5" w:rsidP="0001535F">
            <w:pPr>
              <w:jc w:val="center"/>
              <w:rPr>
                <w:rFonts w:cs="Arial"/>
              </w:rPr>
            </w:pPr>
            <w:r w:rsidRPr="00E32CF7">
              <w:rPr>
                <w:rFonts w:cs="Arial"/>
              </w:rPr>
              <w:t>Legacy TDD</w:t>
            </w:r>
          </w:p>
        </w:tc>
        <w:tc>
          <w:tcPr>
            <w:tcW w:w="3960" w:type="dxa"/>
            <w:gridSpan w:val="6"/>
          </w:tcPr>
          <w:p w14:paraId="1D6A0571" w14:textId="77777777" w:rsidR="000E27A5" w:rsidRPr="00E32CF7" w:rsidRDefault="000E27A5" w:rsidP="0001535F">
            <w:pPr>
              <w:jc w:val="center"/>
              <w:rPr>
                <w:rFonts w:cs="Arial"/>
              </w:rPr>
            </w:pPr>
            <w:r w:rsidRPr="00E32CF7">
              <w:rPr>
                <w:rFonts w:cs="Arial"/>
              </w:rPr>
              <w:t xml:space="preserve">SBFD Opt.1 </w:t>
            </w:r>
          </w:p>
        </w:tc>
        <w:tc>
          <w:tcPr>
            <w:tcW w:w="4400" w:type="dxa"/>
            <w:gridSpan w:val="6"/>
          </w:tcPr>
          <w:p w14:paraId="075F8C09" w14:textId="77777777" w:rsidR="000E27A5" w:rsidRPr="00E32CF7" w:rsidRDefault="000E27A5" w:rsidP="0001535F">
            <w:pPr>
              <w:jc w:val="center"/>
              <w:rPr>
                <w:rFonts w:cs="Arial"/>
              </w:rPr>
            </w:pPr>
            <w:r w:rsidRPr="00E32CF7">
              <w:rPr>
                <w:rFonts w:cs="Arial"/>
              </w:rPr>
              <w:t>SBFD Opt. 2</w:t>
            </w:r>
          </w:p>
        </w:tc>
      </w:tr>
      <w:tr w:rsidR="000E27A5" w:rsidRPr="00E32CF7" w14:paraId="08577E85" w14:textId="77777777" w:rsidTr="0001535F">
        <w:trPr>
          <w:cantSplit/>
          <w:trHeight w:val="81"/>
          <w:jc w:val="center"/>
        </w:trPr>
        <w:tc>
          <w:tcPr>
            <w:tcW w:w="1264" w:type="dxa"/>
            <w:gridSpan w:val="2"/>
            <w:vMerge/>
          </w:tcPr>
          <w:p w14:paraId="4C2DA76A" w14:textId="77777777" w:rsidR="000E27A5" w:rsidRPr="00E32CF7" w:rsidRDefault="000E27A5" w:rsidP="0001535F">
            <w:pPr>
              <w:jc w:val="center"/>
              <w:rPr>
                <w:rFonts w:cs="Arial"/>
              </w:rPr>
            </w:pPr>
          </w:p>
        </w:tc>
        <w:tc>
          <w:tcPr>
            <w:tcW w:w="810" w:type="dxa"/>
            <w:vMerge/>
          </w:tcPr>
          <w:p w14:paraId="0E7C640E" w14:textId="77777777" w:rsidR="000E27A5" w:rsidRPr="00E32CF7" w:rsidRDefault="000E27A5" w:rsidP="0001535F">
            <w:pPr>
              <w:jc w:val="center"/>
              <w:rPr>
                <w:rFonts w:cs="Arial"/>
              </w:rPr>
            </w:pPr>
          </w:p>
        </w:tc>
        <w:tc>
          <w:tcPr>
            <w:tcW w:w="1800" w:type="dxa"/>
            <w:gridSpan w:val="3"/>
          </w:tcPr>
          <w:p w14:paraId="551718B1" w14:textId="77777777" w:rsidR="000E27A5" w:rsidRPr="00E32CF7" w:rsidRDefault="000E27A5" w:rsidP="0001535F">
            <w:pPr>
              <w:jc w:val="center"/>
              <w:rPr>
                <w:rFonts w:cs="Arial"/>
              </w:rPr>
            </w:pPr>
            <w:r w:rsidRPr="00E32CF7">
              <w:rPr>
                <w:rFonts w:cs="Arial"/>
              </w:rPr>
              <w:t>Alt. 2</w:t>
            </w:r>
          </w:p>
        </w:tc>
        <w:tc>
          <w:tcPr>
            <w:tcW w:w="2160" w:type="dxa"/>
            <w:gridSpan w:val="3"/>
          </w:tcPr>
          <w:p w14:paraId="721B3390" w14:textId="77777777" w:rsidR="000E27A5" w:rsidRPr="00E32CF7" w:rsidRDefault="000E27A5" w:rsidP="0001535F">
            <w:pPr>
              <w:jc w:val="center"/>
              <w:rPr>
                <w:rFonts w:cs="Arial"/>
              </w:rPr>
            </w:pPr>
            <w:r w:rsidRPr="00E32CF7">
              <w:rPr>
                <w:rFonts w:cs="Arial"/>
              </w:rPr>
              <w:t>Alt. 4</w:t>
            </w:r>
          </w:p>
        </w:tc>
        <w:tc>
          <w:tcPr>
            <w:tcW w:w="2150" w:type="dxa"/>
            <w:gridSpan w:val="3"/>
          </w:tcPr>
          <w:p w14:paraId="1895FF6B" w14:textId="77777777" w:rsidR="000E27A5" w:rsidRPr="00E32CF7" w:rsidRDefault="000E27A5" w:rsidP="0001535F">
            <w:pPr>
              <w:jc w:val="center"/>
              <w:rPr>
                <w:rFonts w:cs="Arial"/>
              </w:rPr>
            </w:pPr>
            <w:r w:rsidRPr="00E32CF7">
              <w:rPr>
                <w:rFonts w:cs="Arial"/>
              </w:rPr>
              <w:t>Alt. 2</w:t>
            </w:r>
          </w:p>
        </w:tc>
        <w:tc>
          <w:tcPr>
            <w:tcW w:w="2250" w:type="dxa"/>
            <w:gridSpan w:val="3"/>
          </w:tcPr>
          <w:p w14:paraId="4D74791F" w14:textId="77777777" w:rsidR="000E27A5" w:rsidRPr="00E32CF7" w:rsidRDefault="000E27A5" w:rsidP="0001535F">
            <w:pPr>
              <w:jc w:val="center"/>
              <w:rPr>
                <w:rFonts w:cs="Arial"/>
              </w:rPr>
            </w:pPr>
            <w:r w:rsidRPr="00E32CF7">
              <w:rPr>
                <w:rFonts w:cs="Arial"/>
              </w:rPr>
              <w:t>Alt. 4</w:t>
            </w:r>
          </w:p>
        </w:tc>
      </w:tr>
      <w:tr w:rsidR="000E27A5" w:rsidRPr="00E32CF7" w14:paraId="01BFEE0F" w14:textId="77777777" w:rsidTr="0001535F">
        <w:trPr>
          <w:cantSplit/>
          <w:trHeight w:val="81"/>
          <w:jc w:val="center"/>
        </w:trPr>
        <w:tc>
          <w:tcPr>
            <w:tcW w:w="1264" w:type="dxa"/>
            <w:gridSpan w:val="2"/>
            <w:vMerge/>
          </w:tcPr>
          <w:p w14:paraId="1F9D6925" w14:textId="77777777" w:rsidR="000E27A5" w:rsidRPr="00E32CF7" w:rsidRDefault="000E27A5" w:rsidP="0001535F">
            <w:pPr>
              <w:jc w:val="center"/>
              <w:rPr>
                <w:rFonts w:cs="Arial"/>
              </w:rPr>
            </w:pPr>
          </w:p>
        </w:tc>
        <w:tc>
          <w:tcPr>
            <w:tcW w:w="810" w:type="dxa"/>
            <w:vMerge/>
          </w:tcPr>
          <w:p w14:paraId="74D76616" w14:textId="77777777" w:rsidR="000E27A5" w:rsidRPr="00E32CF7" w:rsidRDefault="000E27A5" w:rsidP="0001535F">
            <w:pPr>
              <w:jc w:val="center"/>
              <w:rPr>
                <w:rFonts w:cs="Arial"/>
              </w:rPr>
            </w:pPr>
          </w:p>
        </w:tc>
        <w:tc>
          <w:tcPr>
            <w:tcW w:w="1800" w:type="dxa"/>
            <w:gridSpan w:val="3"/>
          </w:tcPr>
          <w:p w14:paraId="06745C4C" w14:textId="77777777" w:rsidR="000E27A5" w:rsidRPr="00E32CF7" w:rsidRDefault="000E27A5" w:rsidP="0001535F">
            <w:pPr>
              <w:jc w:val="center"/>
              <w:rPr>
                <w:rFonts w:cs="Arial"/>
              </w:rPr>
            </w:pPr>
            <w:r w:rsidRPr="00E32CF7">
              <w:rPr>
                <w:rFonts w:cs="Arial"/>
              </w:rPr>
              <w:t>RSI (dB)</w:t>
            </w:r>
          </w:p>
        </w:tc>
        <w:tc>
          <w:tcPr>
            <w:tcW w:w="2160" w:type="dxa"/>
            <w:gridSpan w:val="3"/>
          </w:tcPr>
          <w:p w14:paraId="39057E4A" w14:textId="77777777" w:rsidR="000E27A5" w:rsidRPr="00E32CF7" w:rsidRDefault="000E27A5" w:rsidP="0001535F">
            <w:pPr>
              <w:jc w:val="center"/>
              <w:rPr>
                <w:rFonts w:cs="Arial"/>
              </w:rPr>
            </w:pPr>
            <w:r w:rsidRPr="00E32CF7">
              <w:rPr>
                <w:rFonts w:cs="Arial"/>
              </w:rPr>
              <w:t>RSI (dB)</w:t>
            </w:r>
          </w:p>
        </w:tc>
        <w:tc>
          <w:tcPr>
            <w:tcW w:w="2150" w:type="dxa"/>
            <w:gridSpan w:val="3"/>
          </w:tcPr>
          <w:p w14:paraId="22CABCF1" w14:textId="77777777" w:rsidR="000E27A5" w:rsidRPr="00E32CF7" w:rsidRDefault="000E27A5" w:rsidP="0001535F">
            <w:pPr>
              <w:jc w:val="center"/>
              <w:rPr>
                <w:rFonts w:cs="Arial"/>
              </w:rPr>
            </w:pPr>
            <w:r w:rsidRPr="00E32CF7">
              <w:rPr>
                <w:rFonts w:cs="Arial"/>
              </w:rPr>
              <w:t>RSI (dB)</w:t>
            </w:r>
          </w:p>
        </w:tc>
        <w:tc>
          <w:tcPr>
            <w:tcW w:w="2250" w:type="dxa"/>
            <w:gridSpan w:val="3"/>
          </w:tcPr>
          <w:p w14:paraId="56BF3E25" w14:textId="77777777" w:rsidR="000E27A5" w:rsidRPr="00E32CF7" w:rsidRDefault="000E27A5" w:rsidP="0001535F">
            <w:pPr>
              <w:jc w:val="center"/>
              <w:rPr>
                <w:rFonts w:cs="Arial"/>
              </w:rPr>
            </w:pPr>
            <w:r w:rsidRPr="00E32CF7">
              <w:rPr>
                <w:rFonts w:cs="Arial"/>
              </w:rPr>
              <w:t>RSI (dB)</w:t>
            </w:r>
          </w:p>
        </w:tc>
      </w:tr>
      <w:tr w:rsidR="000E27A5" w:rsidRPr="00E32CF7" w14:paraId="29D70024" w14:textId="77777777" w:rsidTr="0001535F">
        <w:trPr>
          <w:cantSplit/>
          <w:trHeight w:val="80"/>
          <w:jc w:val="center"/>
        </w:trPr>
        <w:tc>
          <w:tcPr>
            <w:tcW w:w="1264" w:type="dxa"/>
            <w:gridSpan w:val="2"/>
            <w:vMerge/>
          </w:tcPr>
          <w:p w14:paraId="3B1C560B" w14:textId="77777777" w:rsidR="000E27A5" w:rsidRPr="00E32CF7" w:rsidRDefault="000E27A5" w:rsidP="0001535F">
            <w:pPr>
              <w:jc w:val="center"/>
              <w:rPr>
                <w:rFonts w:cs="Arial"/>
              </w:rPr>
            </w:pPr>
          </w:p>
        </w:tc>
        <w:tc>
          <w:tcPr>
            <w:tcW w:w="810" w:type="dxa"/>
            <w:vMerge/>
          </w:tcPr>
          <w:p w14:paraId="491DBE5D" w14:textId="77777777" w:rsidR="000E27A5" w:rsidRPr="00E32CF7" w:rsidRDefault="000E27A5" w:rsidP="0001535F">
            <w:pPr>
              <w:jc w:val="center"/>
              <w:rPr>
                <w:rFonts w:cs="Arial"/>
              </w:rPr>
            </w:pPr>
          </w:p>
        </w:tc>
        <w:tc>
          <w:tcPr>
            <w:tcW w:w="600" w:type="dxa"/>
          </w:tcPr>
          <w:p w14:paraId="151CC284" w14:textId="77777777" w:rsidR="000E27A5" w:rsidRPr="00E32CF7" w:rsidRDefault="000E27A5" w:rsidP="0001535F">
            <w:pPr>
              <w:jc w:val="center"/>
              <w:rPr>
                <w:rFonts w:cs="Arial"/>
              </w:rPr>
            </w:pPr>
            <w:r w:rsidRPr="00E32CF7">
              <w:rPr>
                <w:rFonts w:cs="Arial"/>
              </w:rPr>
              <w:t>135</w:t>
            </w:r>
          </w:p>
        </w:tc>
        <w:tc>
          <w:tcPr>
            <w:tcW w:w="600" w:type="dxa"/>
          </w:tcPr>
          <w:p w14:paraId="0B5EF56F" w14:textId="77777777" w:rsidR="000E27A5" w:rsidRPr="00E32CF7" w:rsidRDefault="000E27A5" w:rsidP="0001535F">
            <w:pPr>
              <w:jc w:val="center"/>
              <w:rPr>
                <w:rFonts w:cs="Arial"/>
              </w:rPr>
            </w:pPr>
            <w:r w:rsidRPr="00E32CF7">
              <w:rPr>
                <w:rFonts w:cs="Arial"/>
              </w:rPr>
              <w:t>145</w:t>
            </w:r>
          </w:p>
        </w:tc>
        <w:tc>
          <w:tcPr>
            <w:tcW w:w="600" w:type="dxa"/>
          </w:tcPr>
          <w:p w14:paraId="54FA4EA2" w14:textId="77777777" w:rsidR="000E27A5" w:rsidRPr="00E32CF7" w:rsidRDefault="000E27A5" w:rsidP="0001535F">
            <w:pPr>
              <w:jc w:val="center"/>
              <w:rPr>
                <w:rFonts w:cs="Arial"/>
              </w:rPr>
            </w:pPr>
            <w:r w:rsidRPr="00E32CF7">
              <w:rPr>
                <w:rFonts w:cs="Arial"/>
              </w:rPr>
              <w:t>165</w:t>
            </w:r>
          </w:p>
        </w:tc>
        <w:tc>
          <w:tcPr>
            <w:tcW w:w="720" w:type="dxa"/>
          </w:tcPr>
          <w:p w14:paraId="21A7763E" w14:textId="77777777" w:rsidR="000E27A5" w:rsidRPr="00E32CF7" w:rsidRDefault="000E27A5" w:rsidP="0001535F">
            <w:pPr>
              <w:jc w:val="center"/>
              <w:rPr>
                <w:rFonts w:cs="Arial"/>
              </w:rPr>
            </w:pPr>
            <w:r w:rsidRPr="00E32CF7">
              <w:rPr>
                <w:rFonts w:cs="Arial"/>
              </w:rPr>
              <w:t>135</w:t>
            </w:r>
          </w:p>
        </w:tc>
        <w:tc>
          <w:tcPr>
            <w:tcW w:w="720" w:type="dxa"/>
          </w:tcPr>
          <w:p w14:paraId="306FF6C0" w14:textId="77777777" w:rsidR="000E27A5" w:rsidRPr="00E32CF7" w:rsidRDefault="000E27A5" w:rsidP="0001535F">
            <w:pPr>
              <w:jc w:val="center"/>
              <w:rPr>
                <w:rFonts w:cs="Arial"/>
              </w:rPr>
            </w:pPr>
            <w:r w:rsidRPr="00E32CF7">
              <w:rPr>
                <w:rFonts w:cs="Arial"/>
              </w:rPr>
              <w:t>145</w:t>
            </w:r>
          </w:p>
        </w:tc>
        <w:tc>
          <w:tcPr>
            <w:tcW w:w="720" w:type="dxa"/>
          </w:tcPr>
          <w:p w14:paraId="5259EF80" w14:textId="77777777" w:rsidR="000E27A5" w:rsidRPr="00E32CF7" w:rsidRDefault="000E27A5" w:rsidP="0001535F">
            <w:pPr>
              <w:jc w:val="center"/>
              <w:rPr>
                <w:rFonts w:cs="Arial"/>
              </w:rPr>
            </w:pPr>
            <w:r w:rsidRPr="00E32CF7">
              <w:rPr>
                <w:rFonts w:cs="Arial"/>
              </w:rPr>
              <w:t>165</w:t>
            </w:r>
          </w:p>
        </w:tc>
        <w:tc>
          <w:tcPr>
            <w:tcW w:w="710" w:type="dxa"/>
          </w:tcPr>
          <w:p w14:paraId="5F45F3D7" w14:textId="77777777" w:rsidR="000E27A5" w:rsidRPr="00E32CF7" w:rsidRDefault="000E27A5" w:rsidP="0001535F">
            <w:pPr>
              <w:jc w:val="center"/>
              <w:rPr>
                <w:rFonts w:cs="Arial"/>
              </w:rPr>
            </w:pPr>
            <w:r w:rsidRPr="00E32CF7">
              <w:rPr>
                <w:rFonts w:cs="Arial"/>
              </w:rPr>
              <w:t>135</w:t>
            </w:r>
          </w:p>
        </w:tc>
        <w:tc>
          <w:tcPr>
            <w:tcW w:w="720" w:type="dxa"/>
          </w:tcPr>
          <w:p w14:paraId="19A85FFE" w14:textId="77777777" w:rsidR="000E27A5" w:rsidRPr="00E32CF7" w:rsidRDefault="000E27A5" w:rsidP="0001535F">
            <w:pPr>
              <w:jc w:val="center"/>
              <w:rPr>
                <w:rFonts w:cs="Arial"/>
              </w:rPr>
            </w:pPr>
            <w:r w:rsidRPr="00E32CF7">
              <w:rPr>
                <w:rFonts w:cs="Arial"/>
              </w:rPr>
              <w:t>145</w:t>
            </w:r>
          </w:p>
        </w:tc>
        <w:tc>
          <w:tcPr>
            <w:tcW w:w="720" w:type="dxa"/>
          </w:tcPr>
          <w:p w14:paraId="6B77416D" w14:textId="77777777" w:rsidR="000E27A5" w:rsidRPr="00E32CF7" w:rsidRDefault="000E27A5" w:rsidP="0001535F">
            <w:pPr>
              <w:jc w:val="center"/>
              <w:rPr>
                <w:rFonts w:cs="Arial"/>
              </w:rPr>
            </w:pPr>
            <w:r w:rsidRPr="00E32CF7">
              <w:rPr>
                <w:rFonts w:cs="Arial"/>
              </w:rPr>
              <w:t>165</w:t>
            </w:r>
          </w:p>
        </w:tc>
        <w:tc>
          <w:tcPr>
            <w:tcW w:w="720" w:type="dxa"/>
          </w:tcPr>
          <w:p w14:paraId="5915EE9A" w14:textId="77777777" w:rsidR="000E27A5" w:rsidRPr="00E32CF7" w:rsidRDefault="000E27A5" w:rsidP="0001535F">
            <w:pPr>
              <w:jc w:val="center"/>
              <w:rPr>
                <w:rFonts w:cs="Arial"/>
              </w:rPr>
            </w:pPr>
            <w:r w:rsidRPr="00E32CF7">
              <w:rPr>
                <w:rFonts w:cs="Arial"/>
              </w:rPr>
              <w:t>135</w:t>
            </w:r>
          </w:p>
        </w:tc>
        <w:tc>
          <w:tcPr>
            <w:tcW w:w="810" w:type="dxa"/>
          </w:tcPr>
          <w:p w14:paraId="396F7B76" w14:textId="77777777" w:rsidR="000E27A5" w:rsidRPr="00E32CF7" w:rsidRDefault="000E27A5" w:rsidP="0001535F">
            <w:pPr>
              <w:jc w:val="center"/>
              <w:rPr>
                <w:rFonts w:cs="Arial"/>
              </w:rPr>
            </w:pPr>
            <w:r w:rsidRPr="00E32CF7">
              <w:rPr>
                <w:rFonts w:cs="Arial"/>
              </w:rPr>
              <w:t>145</w:t>
            </w:r>
          </w:p>
        </w:tc>
        <w:tc>
          <w:tcPr>
            <w:tcW w:w="720" w:type="dxa"/>
          </w:tcPr>
          <w:p w14:paraId="04E03ED4" w14:textId="77777777" w:rsidR="000E27A5" w:rsidRPr="00E32CF7" w:rsidRDefault="000E27A5" w:rsidP="0001535F">
            <w:pPr>
              <w:jc w:val="center"/>
              <w:rPr>
                <w:rFonts w:cs="Arial"/>
              </w:rPr>
            </w:pPr>
            <w:r w:rsidRPr="00E32CF7">
              <w:rPr>
                <w:rFonts w:cs="Arial"/>
              </w:rPr>
              <w:t>165</w:t>
            </w:r>
          </w:p>
        </w:tc>
      </w:tr>
      <w:tr w:rsidR="000E27A5" w:rsidRPr="00E32CF7" w14:paraId="5C31805C" w14:textId="77777777" w:rsidTr="0001535F">
        <w:trPr>
          <w:cantSplit/>
          <w:trHeight w:val="600"/>
          <w:jc w:val="center"/>
        </w:trPr>
        <w:tc>
          <w:tcPr>
            <w:tcW w:w="724" w:type="dxa"/>
          </w:tcPr>
          <w:p w14:paraId="382D369A" w14:textId="77777777" w:rsidR="000E27A5" w:rsidRPr="00E32CF7" w:rsidRDefault="000E27A5" w:rsidP="0001535F">
            <w:pPr>
              <w:jc w:val="center"/>
              <w:rPr>
                <w:rFonts w:cs="Arial"/>
              </w:rPr>
            </w:pPr>
            <w:r w:rsidRPr="00E32CF7">
              <w:rPr>
                <w:rFonts w:cs="Arial"/>
              </w:rPr>
              <w:t>DL</w:t>
            </w:r>
          </w:p>
          <w:p w14:paraId="39947D66" w14:textId="77777777" w:rsidR="000E27A5" w:rsidRPr="00E32CF7" w:rsidRDefault="000E27A5" w:rsidP="0001535F">
            <w:pPr>
              <w:jc w:val="center"/>
              <w:rPr>
                <w:rFonts w:cs="Arial"/>
              </w:rPr>
            </w:pPr>
            <w:r w:rsidRPr="00E32CF7">
              <w:rPr>
                <w:rFonts w:cs="Arial"/>
              </w:rPr>
              <w:t>UPT</w:t>
            </w:r>
          </w:p>
          <w:p w14:paraId="109B8886" w14:textId="77777777" w:rsidR="000E27A5" w:rsidRPr="00E32CF7" w:rsidRDefault="000E27A5" w:rsidP="0001535F">
            <w:pPr>
              <w:jc w:val="center"/>
              <w:rPr>
                <w:rFonts w:cs="Arial"/>
              </w:rPr>
            </w:pPr>
            <w:r w:rsidRPr="00E32CF7">
              <w:rPr>
                <w:rFonts w:cs="Arial"/>
              </w:rPr>
              <w:t>[Mbps]</w:t>
            </w:r>
          </w:p>
        </w:tc>
        <w:tc>
          <w:tcPr>
            <w:tcW w:w="540" w:type="dxa"/>
          </w:tcPr>
          <w:p w14:paraId="39D147AF" w14:textId="77777777" w:rsidR="000E27A5" w:rsidRPr="00E32CF7" w:rsidRDefault="000E27A5" w:rsidP="0001535F">
            <w:pPr>
              <w:rPr>
                <w:rFonts w:cs="Arial"/>
              </w:rPr>
            </w:pPr>
          </w:p>
          <w:p w14:paraId="2CB7D799"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3D6C5F3" w14:textId="77777777" w:rsidR="000E27A5" w:rsidRPr="00E32CF7" w:rsidRDefault="000E27A5" w:rsidP="0001535F">
            <w:pPr>
              <w:jc w:val="center"/>
              <w:rPr>
                <w:rFonts w:cs="Arial"/>
                <w:lang w:eastAsia="x-none"/>
              </w:rPr>
            </w:pPr>
            <w:r w:rsidRPr="00E32CF7">
              <w:rPr>
                <w:rFonts w:cs="Arial"/>
                <w:lang w:eastAsia="x-none"/>
              </w:rPr>
              <w:t>288.10</w:t>
            </w:r>
          </w:p>
        </w:tc>
        <w:tc>
          <w:tcPr>
            <w:tcW w:w="600" w:type="dxa"/>
            <w:tcBorders>
              <w:top w:val="single" w:sz="4" w:space="0" w:color="auto"/>
              <w:left w:val="nil"/>
              <w:right w:val="single" w:sz="4" w:space="0" w:color="auto"/>
            </w:tcBorders>
            <w:shd w:val="clear" w:color="auto" w:fill="auto"/>
            <w:vAlign w:val="bottom"/>
          </w:tcPr>
          <w:p w14:paraId="0174CC0E" w14:textId="77777777" w:rsidR="000E27A5" w:rsidRPr="00E32CF7" w:rsidRDefault="000E27A5" w:rsidP="0001535F">
            <w:pPr>
              <w:jc w:val="center"/>
              <w:rPr>
                <w:rFonts w:cs="Arial"/>
                <w:lang w:eastAsia="x-none"/>
              </w:rPr>
            </w:pPr>
            <w:r w:rsidRPr="00E32CF7">
              <w:rPr>
                <w:rFonts w:cs="Arial"/>
                <w:lang w:eastAsia="x-none"/>
              </w:rPr>
              <w:t>223.06</w:t>
            </w:r>
          </w:p>
        </w:tc>
        <w:tc>
          <w:tcPr>
            <w:tcW w:w="600" w:type="dxa"/>
            <w:tcBorders>
              <w:top w:val="single" w:sz="4" w:space="0" w:color="auto"/>
              <w:left w:val="nil"/>
              <w:right w:val="single" w:sz="4" w:space="0" w:color="auto"/>
            </w:tcBorders>
            <w:shd w:val="clear" w:color="auto" w:fill="auto"/>
            <w:vAlign w:val="bottom"/>
          </w:tcPr>
          <w:p w14:paraId="78C4E137" w14:textId="77777777" w:rsidR="000E27A5" w:rsidRPr="00E32CF7" w:rsidRDefault="000E27A5" w:rsidP="0001535F">
            <w:pPr>
              <w:jc w:val="center"/>
              <w:rPr>
                <w:rFonts w:cs="Arial"/>
                <w:lang w:eastAsia="x-none"/>
              </w:rPr>
            </w:pPr>
            <w:r w:rsidRPr="00E32CF7">
              <w:rPr>
                <w:rFonts w:cs="Arial"/>
                <w:lang w:eastAsia="x-none"/>
              </w:rPr>
              <w:t>223.69</w:t>
            </w:r>
          </w:p>
        </w:tc>
        <w:tc>
          <w:tcPr>
            <w:tcW w:w="600" w:type="dxa"/>
            <w:tcBorders>
              <w:top w:val="single" w:sz="4" w:space="0" w:color="auto"/>
              <w:left w:val="nil"/>
              <w:right w:val="single" w:sz="4" w:space="0" w:color="auto"/>
            </w:tcBorders>
            <w:shd w:val="clear" w:color="auto" w:fill="auto"/>
            <w:vAlign w:val="bottom"/>
          </w:tcPr>
          <w:p w14:paraId="3400FAA9" w14:textId="77777777" w:rsidR="000E27A5" w:rsidRPr="00E32CF7" w:rsidRDefault="000E27A5" w:rsidP="0001535F">
            <w:pPr>
              <w:jc w:val="center"/>
              <w:rPr>
                <w:rFonts w:cs="Arial"/>
                <w:lang w:eastAsia="x-none"/>
              </w:rPr>
            </w:pPr>
            <w:r w:rsidRPr="00E32CF7">
              <w:rPr>
                <w:rFonts w:cs="Arial"/>
                <w:lang w:eastAsia="x-none"/>
              </w:rPr>
              <w:t>223.93</w:t>
            </w:r>
          </w:p>
        </w:tc>
        <w:tc>
          <w:tcPr>
            <w:tcW w:w="720" w:type="dxa"/>
            <w:tcBorders>
              <w:top w:val="single" w:sz="4" w:space="0" w:color="auto"/>
              <w:left w:val="nil"/>
              <w:right w:val="single" w:sz="4" w:space="0" w:color="auto"/>
            </w:tcBorders>
            <w:shd w:val="clear" w:color="auto" w:fill="auto"/>
            <w:vAlign w:val="bottom"/>
          </w:tcPr>
          <w:p w14:paraId="249CF831" w14:textId="77777777" w:rsidR="000E27A5" w:rsidRPr="00E32CF7" w:rsidRDefault="000E27A5" w:rsidP="0001535F">
            <w:pPr>
              <w:jc w:val="center"/>
              <w:rPr>
                <w:rFonts w:cs="Arial"/>
                <w:lang w:eastAsia="x-none"/>
              </w:rPr>
            </w:pPr>
            <w:r w:rsidRPr="00E32CF7">
              <w:rPr>
                <w:rFonts w:cs="Arial"/>
                <w:lang w:eastAsia="x-none"/>
              </w:rPr>
              <w:t>310.97</w:t>
            </w:r>
          </w:p>
        </w:tc>
        <w:tc>
          <w:tcPr>
            <w:tcW w:w="720" w:type="dxa"/>
            <w:tcBorders>
              <w:top w:val="single" w:sz="4" w:space="0" w:color="auto"/>
              <w:left w:val="nil"/>
              <w:right w:val="single" w:sz="4" w:space="0" w:color="auto"/>
            </w:tcBorders>
            <w:shd w:val="clear" w:color="auto" w:fill="auto"/>
            <w:vAlign w:val="bottom"/>
          </w:tcPr>
          <w:p w14:paraId="34EA3EA0" w14:textId="77777777" w:rsidR="000E27A5" w:rsidRPr="00E32CF7" w:rsidRDefault="000E27A5" w:rsidP="0001535F">
            <w:pPr>
              <w:jc w:val="center"/>
              <w:rPr>
                <w:rFonts w:cs="Arial"/>
                <w:lang w:eastAsia="x-none"/>
              </w:rPr>
            </w:pPr>
            <w:r w:rsidRPr="00E32CF7">
              <w:rPr>
                <w:rFonts w:cs="Arial"/>
                <w:lang w:eastAsia="x-none"/>
              </w:rPr>
              <w:t>313.54</w:t>
            </w:r>
          </w:p>
        </w:tc>
        <w:tc>
          <w:tcPr>
            <w:tcW w:w="720" w:type="dxa"/>
            <w:tcBorders>
              <w:top w:val="single" w:sz="4" w:space="0" w:color="auto"/>
              <w:left w:val="nil"/>
              <w:right w:val="single" w:sz="4" w:space="0" w:color="auto"/>
            </w:tcBorders>
            <w:shd w:val="clear" w:color="auto" w:fill="auto"/>
            <w:vAlign w:val="bottom"/>
          </w:tcPr>
          <w:p w14:paraId="19715D43" w14:textId="77777777" w:rsidR="000E27A5" w:rsidRPr="00E32CF7" w:rsidRDefault="000E27A5" w:rsidP="0001535F">
            <w:pPr>
              <w:jc w:val="center"/>
              <w:rPr>
                <w:rFonts w:cs="Arial"/>
                <w:lang w:eastAsia="x-none"/>
              </w:rPr>
            </w:pPr>
            <w:r w:rsidRPr="00E32CF7">
              <w:rPr>
                <w:rFonts w:cs="Arial"/>
                <w:lang w:eastAsia="x-none"/>
              </w:rPr>
              <w:t>310.541</w:t>
            </w:r>
          </w:p>
        </w:tc>
        <w:tc>
          <w:tcPr>
            <w:tcW w:w="710" w:type="dxa"/>
            <w:tcBorders>
              <w:top w:val="single" w:sz="4" w:space="0" w:color="auto"/>
              <w:left w:val="nil"/>
              <w:right w:val="single" w:sz="4" w:space="0" w:color="auto"/>
            </w:tcBorders>
            <w:shd w:val="clear" w:color="auto" w:fill="auto"/>
            <w:vAlign w:val="bottom"/>
          </w:tcPr>
          <w:p w14:paraId="2D13A4B7" w14:textId="77777777" w:rsidR="000E27A5" w:rsidRPr="00E32CF7" w:rsidRDefault="000E27A5" w:rsidP="0001535F">
            <w:pPr>
              <w:jc w:val="center"/>
              <w:rPr>
                <w:rFonts w:cs="Arial"/>
                <w:lang w:eastAsia="x-none"/>
              </w:rPr>
            </w:pPr>
            <w:r w:rsidRPr="00E32CF7">
              <w:rPr>
                <w:rFonts w:cs="Arial"/>
                <w:lang w:eastAsia="x-none"/>
              </w:rPr>
              <w:t>239.81</w:t>
            </w:r>
          </w:p>
        </w:tc>
        <w:tc>
          <w:tcPr>
            <w:tcW w:w="720" w:type="dxa"/>
            <w:tcBorders>
              <w:top w:val="single" w:sz="4" w:space="0" w:color="auto"/>
              <w:left w:val="nil"/>
              <w:right w:val="single" w:sz="4" w:space="0" w:color="auto"/>
            </w:tcBorders>
            <w:shd w:val="clear" w:color="auto" w:fill="auto"/>
            <w:vAlign w:val="bottom"/>
          </w:tcPr>
          <w:p w14:paraId="65A2BDFF" w14:textId="77777777" w:rsidR="000E27A5" w:rsidRPr="00E32CF7" w:rsidRDefault="000E27A5" w:rsidP="0001535F">
            <w:pPr>
              <w:jc w:val="center"/>
              <w:rPr>
                <w:rFonts w:cs="Arial"/>
                <w:lang w:eastAsia="x-none"/>
              </w:rPr>
            </w:pPr>
            <w:r w:rsidRPr="00E32CF7">
              <w:rPr>
                <w:rFonts w:cs="Arial"/>
                <w:lang w:eastAsia="x-none"/>
              </w:rPr>
              <w:t>239.59</w:t>
            </w:r>
          </w:p>
        </w:tc>
        <w:tc>
          <w:tcPr>
            <w:tcW w:w="720" w:type="dxa"/>
            <w:tcBorders>
              <w:top w:val="single" w:sz="4" w:space="0" w:color="auto"/>
              <w:left w:val="nil"/>
              <w:right w:val="single" w:sz="4" w:space="0" w:color="auto"/>
            </w:tcBorders>
            <w:shd w:val="clear" w:color="auto" w:fill="auto"/>
            <w:vAlign w:val="bottom"/>
          </w:tcPr>
          <w:p w14:paraId="2F5FBE59" w14:textId="77777777" w:rsidR="000E27A5" w:rsidRPr="00E32CF7" w:rsidRDefault="000E27A5" w:rsidP="0001535F">
            <w:pPr>
              <w:jc w:val="center"/>
              <w:rPr>
                <w:rFonts w:cs="Arial"/>
                <w:lang w:eastAsia="x-none"/>
              </w:rPr>
            </w:pPr>
            <w:r w:rsidRPr="00E32CF7">
              <w:rPr>
                <w:rFonts w:cs="Arial"/>
                <w:lang w:eastAsia="x-none"/>
              </w:rPr>
              <w:t>239.92</w:t>
            </w:r>
          </w:p>
        </w:tc>
        <w:tc>
          <w:tcPr>
            <w:tcW w:w="720" w:type="dxa"/>
            <w:tcBorders>
              <w:top w:val="single" w:sz="4" w:space="0" w:color="auto"/>
              <w:left w:val="nil"/>
              <w:right w:val="single" w:sz="4" w:space="0" w:color="auto"/>
            </w:tcBorders>
            <w:shd w:val="clear" w:color="auto" w:fill="auto"/>
            <w:vAlign w:val="bottom"/>
          </w:tcPr>
          <w:p w14:paraId="07162697" w14:textId="77777777" w:rsidR="000E27A5" w:rsidRPr="00E32CF7" w:rsidRDefault="000E27A5" w:rsidP="0001535F">
            <w:pPr>
              <w:jc w:val="center"/>
              <w:rPr>
                <w:rFonts w:cs="Arial"/>
                <w:lang w:eastAsia="x-none"/>
              </w:rPr>
            </w:pPr>
            <w:r w:rsidRPr="00E32CF7">
              <w:rPr>
                <w:rFonts w:cs="Arial"/>
                <w:lang w:eastAsia="x-none"/>
              </w:rPr>
              <w:t>332.9</w:t>
            </w:r>
          </w:p>
        </w:tc>
        <w:tc>
          <w:tcPr>
            <w:tcW w:w="810" w:type="dxa"/>
            <w:tcBorders>
              <w:top w:val="single" w:sz="4" w:space="0" w:color="auto"/>
              <w:left w:val="nil"/>
              <w:right w:val="single" w:sz="4" w:space="0" w:color="auto"/>
            </w:tcBorders>
            <w:shd w:val="clear" w:color="auto" w:fill="auto"/>
            <w:vAlign w:val="bottom"/>
          </w:tcPr>
          <w:p w14:paraId="77D3228E" w14:textId="77777777" w:rsidR="000E27A5" w:rsidRPr="00E32CF7" w:rsidRDefault="000E27A5" w:rsidP="0001535F">
            <w:pPr>
              <w:jc w:val="center"/>
              <w:rPr>
                <w:rFonts w:cs="Arial"/>
                <w:lang w:eastAsia="x-none"/>
              </w:rPr>
            </w:pPr>
            <w:r w:rsidRPr="00E32CF7">
              <w:rPr>
                <w:rFonts w:cs="Arial"/>
                <w:lang w:eastAsia="x-none"/>
              </w:rPr>
              <w:t>331.33</w:t>
            </w:r>
          </w:p>
        </w:tc>
        <w:tc>
          <w:tcPr>
            <w:tcW w:w="720" w:type="dxa"/>
            <w:tcBorders>
              <w:top w:val="single" w:sz="4" w:space="0" w:color="auto"/>
              <w:left w:val="nil"/>
              <w:right w:val="single" w:sz="4" w:space="0" w:color="auto"/>
            </w:tcBorders>
            <w:shd w:val="clear" w:color="auto" w:fill="auto"/>
            <w:vAlign w:val="bottom"/>
          </w:tcPr>
          <w:p w14:paraId="79E18829" w14:textId="77777777" w:rsidR="000E27A5" w:rsidRPr="00E32CF7" w:rsidRDefault="000E27A5" w:rsidP="0001535F">
            <w:pPr>
              <w:jc w:val="center"/>
              <w:rPr>
                <w:rFonts w:cs="Arial"/>
                <w:lang w:eastAsia="x-none"/>
              </w:rPr>
            </w:pPr>
            <w:r w:rsidRPr="00E32CF7">
              <w:rPr>
                <w:rFonts w:cs="Arial"/>
                <w:lang w:eastAsia="x-none"/>
              </w:rPr>
              <w:t>332.88</w:t>
            </w:r>
          </w:p>
        </w:tc>
      </w:tr>
      <w:tr w:rsidR="000E27A5" w:rsidRPr="00E32CF7" w14:paraId="5F235D20" w14:textId="77777777" w:rsidTr="0001535F">
        <w:trPr>
          <w:cantSplit/>
          <w:trHeight w:val="552"/>
          <w:jc w:val="center"/>
        </w:trPr>
        <w:tc>
          <w:tcPr>
            <w:tcW w:w="724" w:type="dxa"/>
          </w:tcPr>
          <w:p w14:paraId="72161FD0" w14:textId="77777777" w:rsidR="000E27A5" w:rsidRPr="00E32CF7" w:rsidRDefault="000E27A5" w:rsidP="0001535F">
            <w:pPr>
              <w:jc w:val="center"/>
              <w:rPr>
                <w:rFonts w:cs="Arial"/>
              </w:rPr>
            </w:pPr>
            <w:r w:rsidRPr="00E32CF7">
              <w:rPr>
                <w:rFonts w:cs="Arial"/>
              </w:rPr>
              <w:t>UL</w:t>
            </w:r>
          </w:p>
          <w:p w14:paraId="55CF58F6" w14:textId="77777777" w:rsidR="000E27A5" w:rsidRPr="00E32CF7" w:rsidRDefault="000E27A5" w:rsidP="0001535F">
            <w:pPr>
              <w:jc w:val="center"/>
              <w:rPr>
                <w:rFonts w:cs="Arial"/>
              </w:rPr>
            </w:pPr>
            <w:r w:rsidRPr="00E32CF7">
              <w:rPr>
                <w:rFonts w:cs="Arial"/>
              </w:rPr>
              <w:t>UPT</w:t>
            </w:r>
          </w:p>
          <w:p w14:paraId="0E94AC83" w14:textId="77777777" w:rsidR="000E27A5" w:rsidRPr="00E32CF7" w:rsidRDefault="000E27A5" w:rsidP="0001535F">
            <w:pPr>
              <w:jc w:val="center"/>
              <w:rPr>
                <w:rFonts w:cs="Arial"/>
              </w:rPr>
            </w:pPr>
            <w:r w:rsidRPr="00E32CF7">
              <w:rPr>
                <w:rFonts w:cs="Arial"/>
              </w:rPr>
              <w:t>[Mbps]</w:t>
            </w:r>
          </w:p>
        </w:tc>
        <w:tc>
          <w:tcPr>
            <w:tcW w:w="540" w:type="dxa"/>
          </w:tcPr>
          <w:p w14:paraId="78AADA94"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D905A6C" w14:textId="77777777" w:rsidR="000E27A5" w:rsidRPr="00E32CF7" w:rsidRDefault="000E27A5" w:rsidP="0001535F">
            <w:pPr>
              <w:jc w:val="center"/>
              <w:rPr>
                <w:rFonts w:cs="Arial"/>
              </w:rPr>
            </w:pPr>
            <w:r w:rsidRPr="00E32CF7">
              <w:rPr>
                <w:rFonts w:cs="Arial"/>
              </w:rPr>
              <w:t>43.37</w:t>
            </w:r>
          </w:p>
        </w:tc>
        <w:tc>
          <w:tcPr>
            <w:tcW w:w="600" w:type="dxa"/>
            <w:tcBorders>
              <w:top w:val="single" w:sz="4" w:space="0" w:color="auto"/>
              <w:left w:val="nil"/>
              <w:right w:val="single" w:sz="4" w:space="0" w:color="auto"/>
            </w:tcBorders>
            <w:shd w:val="clear" w:color="auto" w:fill="auto"/>
            <w:vAlign w:val="bottom"/>
          </w:tcPr>
          <w:p w14:paraId="35E9C869" w14:textId="77777777" w:rsidR="000E27A5" w:rsidRPr="00E32CF7" w:rsidRDefault="000E27A5" w:rsidP="0001535F">
            <w:pPr>
              <w:jc w:val="center"/>
              <w:rPr>
                <w:rFonts w:cs="Arial"/>
              </w:rPr>
            </w:pPr>
            <w:r w:rsidRPr="00E32CF7">
              <w:rPr>
                <w:rFonts w:cs="Arial"/>
              </w:rPr>
              <w:t>29.79</w:t>
            </w:r>
          </w:p>
        </w:tc>
        <w:tc>
          <w:tcPr>
            <w:tcW w:w="600" w:type="dxa"/>
            <w:tcBorders>
              <w:top w:val="single" w:sz="4" w:space="0" w:color="auto"/>
              <w:left w:val="nil"/>
              <w:right w:val="single" w:sz="4" w:space="0" w:color="auto"/>
            </w:tcBorders>
            <w:shd w:val="clear" w:color="auto" w:fill="auto"/>
            <w:vAlign w:val="bottom"/>
          </w:tcPr>
          <w:p w14:paraId="64BA428D" w14:textId="77777777" w:rsidR="000E27A5" w:rsidRPr="00E32CF7" w:rsidRDefault="000E27A5" w:rsidP="0001535F">
            <w:pPr>
              <w:jc w:val="center"/>
              <w:rPr>
                <w:rFonts w:cs="Arial"/>
              </w:rPr>
            </w:pPr>
            <w:r w:rsidRPr="00E32CF7">
              <w:rPr>
                <w:rFonts w:cs="Arial"/>
              </w:rPr>
              <w:t>43.58</w:t>
            </w:r>
          </w:p>
        </w:tc>
        <w:tc>
          <w:tcPr>
            <w:tcW w:w="600" w:type="dxa"/>
            <w:tcBorders>
              <w:top w:val="single" w:sz="4" w:space="0" w:color="auto"/>
              <w:left w:val="nil"/>
              <w:right w:val="single" w:sz="4" w:space="0" w:color="auto"/>
            </w:tcBorders>
            <w:shd w:val="clear" w:color="auto" w:fill="auto"/>
            <w:vAlign w:val="bottom"/>
          </w:tcPr>
          <w:p w14:paraId="58981654" w14:textId="77777777" w:rsidR="000E27A5" w:rsidRPr="00E32CF7" w:rsidRDefault="000E27A5" w:rsidP="0001535F">
            <w:pPr>
              <w:jc w:val="center"/>
              <w:rPr>
                <w:rFonts w:cs="Arial"/>
              </w:rPr>
            </w:pPr>
            <w:r w:rsidRPr="00E32CF7">
              <w:rPr>
                <w:rFonts w:cs="Arial"/>
              </w:rPr>
              <w:t>46.27</w:t>
            </w:r>
          </w:p>
        </w:tc>
        <w:tc>
          <w:tcPr>
            <w:tcW w:w="720" w:type="dxa"/>
            <w:tcBorders>
              <w:top w:val="single" w:sz="4" w:space="0" w:color="auto"/>
              <w:left w:val="nil"/>
              <w:right w:val="single" w:sz="4" w:space="0" w:color="auto"/>
            </w:tcBorders>
            <w:shd w:val="clear" w:color="auto" w:fill="auto"/>
            <w:vAlign w:val="bottom"/>
          </w:tcPr>
          <w:p w14:paraId="5D9D7F10" w14:textId="77777777" w:rsidR="000E27A5" w:rsidRPr="00E32CF7" w:rsidRDefault="000E27A5" w:rsidP="0001535F">
            <w:pPr>
              <w:jc w:val="center"/>
              <w:rPr>
                <w:rFonts w:cs="Arial"/>
              </w:rPr>
            </w:pPr>
            <w:r w:rsidRPr="00E32CF7">
              <w:rPr>
                <w:rFonts w:cs="Arial"/>
              </w:rPr>
              <w:t>15.10</w:t>
            </w:r>
          </w:p>
        </w:tc>
        <w:tc>
          <w:tcPr>
            <w:tcW w:w="720" w:type="dxa"/>
            <w:tcBorders>
              <w:top w:val="single" w:sz="4" w:space="0" w:color="auto"/>
              <w:left w:val="nil"/>
              <w:right w:val="single" w:sz="4" w:space="0" w:color="auto"/>
            </w:tcBorders>
            <w:shd w:val="clear" w:color="auto" w:fill="auto"/>
            <w:vAlign w:val="bottom"/>
          </w:tcPr>
          <w:p w14:paraId="7E206DE3" w14:textId="77777777" w:rsidR="000E27A5" w:rsidRPr="00E32CF7" w:rsidRDefault="000E27A5" w:rsidP="0001535F">
            <w:pPr>
              <w:jc w:val="center"/>
              <w:rPr>
                <w:rFonts w:cs="Arial"/>
              </w:rPr>
            </w:pPr>
            <w:r w:rsidRPr="00E32CF7">
              <w:rPr>
                <w:rFonts w:cs="Arial"/>
              </w:rPr>
              <w:t>23.18</w:t>
            </w:r>
          </w:p>
        </w:tc>
        <w:tc>
          <w:tcPr>
            <w:tcW w:w="720" w:type="dxa"/>
            <w:tcBorders>
              <w:top w:val="single" w:sz="4" w:space="0" w:color="auto"/>
              <w:left w:val="nil"/>
              <w:right w:val="single" w:sz="4" w:space="0" w:color="auto"/>
            </w:tcBorders>
            <w:shd w:val="clear" w:color="auto" w:fill="auto"/>
            <w:vAlign w:val="bottom"/>
          </w:tcPr>
          <w:p w14:paraId="3D249EF1" w14:textId="77777777" w:rsidR="000E27A5" w:rsidRPr="00E32CF7" w:rsidRDefault="000E27A5" w:rsidP="0001535F">
            <w:pPr>
              <w:jc w:val="center"/>
              <w:rPr>
                <w:rFonts w:cs="Arial"/>
              </w:rPr>
            </w:pPr>
            <w:r w:rsidRPr="00E32CF7">
              <w:rPr>
                <w:rFonts w:cs="Arial"/>
              </w:rPr>
              <w:t>26.33</w:t>
            </w:r>
          </w:p>
        </w:tc>
        <w:tc>
          <w:tcPr>
            <w:tcW w:w="710" w:type="dxa"/>
            <w:tcBorders>
              <w:top w:val="single" w:sz="4" w:space="0" w:color="auto"/>
              <w:left w:val="nil"/>
              <w:right w:val="single" w:sz="4" w:space="0" w:color="auto"/>
            </w:tcBorders>
            <w:shd w:val="clear" w:color="auto" w:fill="auto"/>
            <w:vAlign w:val="bottom"/>
          </w:tcPr>
          <w:p w14:paraId="40F25898" w14:textId="77777777" w:rsidR="000E27A5" w:rsidRPr="00E32CF7" w:rsidRDefault="000E27A5" w:rsidP="0001535F">
            <w:pPr>
              <w:jc w:val="center"/>
              <w:rPr>
                <w:rFonts w:cs="Arial"/>
              </w:rPr>
            </w:pPr>
            <w:r w:rsidRPr="00E32CF7">
              <w:rPr>
                <w:rFonts w:cs="Arial"/>
              </w:rPr>
              <w:t>40.74</w:t>
            </w:r>
          </w:p>
        </w:tc>
        <w:tc>
          <w:tcPr>
            <w:tcW w:w="720" w:type="dxa"/>
            <w:tcBorders>
              <w:top w:val="single" w:sz="4" w:space="0" w:color="auto"/>
              <w:left w:val="nil"/>
              <w:right w:val="single" w:sz="4" w:space="0" w:color="auto"/>
            </w:tcBorders>
            <w:shd w:val="clear" w:color="auto" w:fill="auto"/>
            <w:vAlign w:val="bottom"/>
          </w:tcPr>
          <w:p w14:paraId="2C3D9F47" w14:textId="77777777" w:rsidR="000E27A5" w:rsidRPr="00E32CF7" w:rsidRDefault="000E27A5" w:rsidP="0001535F">
            <w:pPr>
              <w:jc w:val="center"/>
              <w:rPr>
                <w:rFonts w:cs="Arial"/>
              </w:rPr>
            </w:pPr>
            <w:r w:rsidRPr="00E32CF7">
              <w:rPr>
                <w:rFonts w:cs="Arial"/>
              </w:rPr>
              <w:t>56.37</w:t>
            </w:r>
          </w:p>
        </w:tc>
        <w:tc>
          <w:tcPr>
            <w:tcW w:w="720" w:type="dxa"/>
            <w:tcBorders>
              <w:top w:val="single" w:sz="4" w:space="0" w:color="auto"/>
              <w:left w:val="nil"/>
              <w:right w:val="single" w:sz="4" w:space="0" w:color="auto"/>
            </w:tcBorders>
            <w:shd w:val="clear" w:color="auto" w:fill="auto"/>
            <w:vAlign w:val="bottom"/>
          </w:tcPr>
          <w:p w14:paraId="53143B63" w14:textId="77777777" w:rsidR="000E27A5" w:rsidRPr="00E32CF7" w:rsidRDefault="000E27A5" w:rsidP="0001535F">
            <w:pPr>
              <w:jc w:val="center"/>
              <w:rPr>
                <w:rFonts w:cs="Arial"/>
              </w:rPr>
            </w:pPr>
            <w:r w:rsidRPr="00E32CF7">
              <w:rPr>
                <w:rFonts w:cs="Arial"/>
              </w:rPr>
              <w:t>58.92</w:t>
            </w:r>
          </w:p>
        </w:tc>
        <w:tc>
          <w:tcPr>
            <w:tcW w:w="720" w:type="dxa"/>
            <w:tcBorders>
              <w:top w:val="single" w:sz="4" w:space="0" w:color="auto"/>
              <w:left w:val="nil"/>
              <w:right w:val="single" w:sz="4" w:space="0" w:color="auto"/>
            </w:tcBorders>
            <w:shd w:val="clear" w:color="auto" w:fill="auto"/>
            <w:vAlign w:val="bottom"/>
          </w:tcPr>
          <w:p w14:paraId="4A372193" w14:textId="77777777" w:rsidR="000E27A5" w:rsidRPr="00E32CF7" w:rsidRDefault="000E27A5" w:rsidP="0001535F">
            <w:pPr>
              <w:jc w:val="center"/>
              <w:rPr>
                <w:rFonts w:cs="Arial"/>
              </w:rPr>
            </w:pPr>
            <w:r w:rsidRPr="00E32CF7">
              <w:rPr>
                <w:rFonts w:cs="Arial"/>
              </w:rPr>
              <w:t>19.12</w:t>
            </w:r>
          </w:p>
        </w:tc>
        <w:tc>
          <w:tcPr>
            <w:tcW w:w="810" w:type="dxa"/>
            <w:tcBorders>
              <w:top w:val="single" w:sz="4" w:space="0" w:color="auto"/>
              <w:left w:val="nil"/>
              <w:right w:val="single" w:sz="4" w:space="0" w:color="auto"/>
            </w:tcBorders>
            <w:shd w:val="clear" w:color="auto" w:fill="auto"/>
            <w:vAlign w:val="bottom"/>
          </w:tcPr>
          <w:p w14:paraId="400FF1B9" w14:textId="77777777" w:rsidR="000E27A5" w:rsidRPr="00E32CF7" w:rsidRDefault="000E27A5" w:rsidP="0001535F">
            <w:pPr>
              <w:jc w:val="center"/>
              <w:rPr>
                <w:rFonts w:cs="Arial"/>
              </w:rPr>
            </w:pPr>
            <w:r w:rsidRPr="00E32CF7">
              <w:rPr>
                <w:rFonts w:cs="Arial"/>
              </w:rPr>
              <w:t>30.11</w:t>
            </w:r>
          </w:p>
        </w:tc>
        <w:tc>
          <w:tcPr>
            <w:tcW w:w="720" w:type="dxa"/>
            <w:tcBorders>
              <w:top w:val="single" w:sz="4" w:space="0" w:color="auto"/>
              <w:left w:val="nil"/>
              <w:right w:val="single" w:sz="4" w:space="0" w:color="auto"/>
            </w:tcBorders>
            <w:shd w:val="clear" w:color="auto" w:fill="auto"/>
            <w:vAlign w:val="bottom"/>
          </w:tcPr>
          <w:p w14:paraId="3EB92092" w14:textId="77777777" w:rsidR="000E27A5" w:rsidRPr="00E32CF7" w:rsidRDefault="000E27A5" w:rsidP="0001535F">
            <w:pPr>
              <w:jc w:val="center"/>
              <w:rPr>
                <w:rFonts w:cs="Arial"/>
              </w:rPr>
            </w:pPr>
            <w:r w:rsidRPr="00E32CF7">
              <w:rPr>
                <w:rFonts w:cs="Arial"/>
              </w:rPr>
              <w:t>31.85</w:t>
            </w:r>
          </w:p>
        </w:tc>
      </w:tr>
      <w:tr w:rsidR="000E27A5" w:rsidRPr="00E32CF7" w14:paraId="68822A1E" w14:textId="77777777" w:rsidTr="0001535F">
        <w:trPr>
          <w:cantSplit/>
          <w:trHeight w:val="552"/>
          <w:jc w:val="center"/>
        </w:trPr>
        <w:tc>
          <w:tcPr>
            <w:tcW w:w="724" w:type="dxa"/>
          </w:tcPr>
          <w:p w14:paraId="6AB87787" w14:textId="77777777" w:rsidR="000E27A5" w:rsidRPr="00E32CF7" w:rsidRDefault="000E27A5" w:rsidP="0001535F">
            <w:pPr>
              <w:jc w:val="center"/>
              <w:rPr>
                <w:rFonts w:cs="Arial"/>
              </w:rPr>
            </w:pPr>
            <w:r w:rsidRPr="00E32CF7">
              <w:rPr>
                <w:rFonts w:cs="Arial"/>
              </w:rPr>
              <w:t xml:space="preserve">DL Latency </w:t>
            </w:r>
          </w:p>
          <w:p w14:paraId="41CE6D41" w14:textId="77777777" w:rsidR="000E27A5" w:rsidRPr="00E32CF7" w:rsidRDefault="000E27A5" w:rsidP="0001535F">
            <w:pPr>
              <w:jc w:val="center"/>
              <w:rPr>
                <w:rFonts w:cs="Arial"/>
              </w:rPr>
            </w:pPr>
            <w:r w:rsidRPr="00E32CF7">
              <w:rPr>
                <w:rFonts w:cs="Arial"/>
              </w:rPr>
              <w:t>[s]</w:t>
            </w:r>
          </w:p>
        </w:tc>
        <w:tc>
          <w:tcPr>
            <w:tcW w:w="540" w:type="dxa"/>
          </w:tcPr>
          <w:p w14:paraId="27423014"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13B4476" w14:textId="77777777" w:rsidR="000E27A5" w:rsidRPr="00E32CF7" w:rsidRDefault="000E27A5" w:rsidP="0001535F">
            <w:pPr>
              <w:jc w:val="center"/>
              <w:rPr>
                <w:rFonts w:cs="Arial"/>
              </w:rPr>
            </w:pPr>
            <w:r w:rsidRPr="00E32CF7">
              <w:rPr>
                <w:rFonts w:cs="Arial"/>
              </w:rPr>
              <w:t>0.027</w:t>
            </w:r>
          </w:p>
        </w:tc>
        <w:tc>
          <w:tcPr>
            <w:tcW w:w="600" w:type="dxa"/>
            <w:tcBorders>
              <w:top w:val="single" w:sz="4" w:space="0" w:color="auto"/>
              <w:left w:val="nil"/>
              <w:right w:val="single" w:sz="4" w:space="0" w:color="auto"/>
            </w:tcBorders>
            <w:shd w:val="clear" w:color="auto" w:fill="auto"/>
            <w:vAlign w:val="bottom"/>
          </w:tcPr>
          <w:p w14:paraId="49BE2A80" w14:textId="77777777" w:rsidR="000E27A5" w:rsidRPr="00E32CF7" w:rsidRDefault="000E27A5" w:rsidP="0001535F">
            <w:pPr>
              <w:jc w:val="center"/>
              <w:rPr>
                <w:rFonts w:cs="Arial"/>
              </w:rPr>
            </w:pPr>
            <w:r w:rsidRPr="00E32CF7">
              <w:rPr>
                <w:rFonts w:cs="Arial"/>
              </w:rPr>
              <w:t>0.040</w:t>
            </w:r>
          </w:p>
        </w:tc>
        <w:tc>
          <w:tcPr>
            <w:tcW w:w="600" w:type="dxa"/>
            <w:tcBorders>
              <w:top w:val="single" w:sz="4" w:space="0" w:color="auto"/>
              <w:left w:val="nil"/>
              <w:right w:val="single" w:sz="4" w:space="0" w:color="auto"/>
            </w:tcBorders>
            <w:shd w:val="clear" w:color="auto" w:fill="auto"/>
            <w:vAlign w:val="bottom"/>
          </w:tcPr>
          <w:p w14:paraId="1F713CDB" w14:textId="77777777" w:rsidR="000E27A5" w:rsidRPr="00E32CF7" w:rsidRDefault="000E27A5" w:rsidP="0001535F">
            <w:pPr>
              <w:jc w:val="center"/>
              <w:rPr>
                <w:rFonts w:cs="Arial"/>
              </w:rPr>
            </w:pPr>
            <w:r w:rsidRPr="00E32CF7">
              <w:rPr>
                <w:rFonts w:cs="Arial"/>
              </w:rPr>
              <w:t>0.041</w:t>
            </w:r>
          </w:p>
        </w:tc>
        <w:tc>
          <w:tcPr>
            <w:tcW w:w="600" w:type="dxa"/>
            <w:tcBorders>
              <w:top w:val="single" w:sz="4" w:space="0" w:color="auto"/>
              <w:left w:val="nil"/>
              <w:right w:val="single" w:sz="4" w:space="0" w:color="auto"/>
            </w:tcBorders>
            <w:shd w:val="clear" w:color="auto" w:fill="auto"/>
            <w:vAlign w:val="bottom"/>
          </w:tcPr>
          <w:p w14:paraId="5638548E" w14:textId="77777777" w:rsidR="000E27A5" w:rsidRPr="00E32CF7" w:rsidRDefault="000E27A5" w:rsidP="0001535F">
            <w:pPr>
              <w:jc w:val="center"/>
              <w:rPr>
                <w:rFonts w:cs="Arial"/>
              </w:rPr>
            </w:pPr>
            <w:r w:rsidRPr="00E32CF7">
              <w:rPr>
                <w:rFonts w:cs="Arial"/>
              </w:rPr>
              <w:t>0.041</w:t>
            </w:r>
          </w:p>
        </w:tc>
        <w:tc>
          <w:tcPr>
            <w:tcW w:w="720" w:type="dxa"/>
            <w:tcBorders>
              <w:top w:val="single" w:sz="4" w:space="0" w:color="auto"/>
              <w:left w:val="nil"/>
              <w:right w:val="single" w:sz="4" w:space="0" w:color="auto"/>
            </w:tcBorders>
            <w:shd w:val="clear" w:color="auto" w:fill="auto"/>
            <w:vAlign w:val="bottom"/>
          </w:tcPr>
          <w:p w14:paraId="4A10B1DD" w14:textId="77777777" w:rsidR="000E27A5" w:rsidRPr="00E32CF7" w:rsidRDefault="000E27A5" w:rsidP="0001535F">
            <w:pPr>
              <w:jc w:val="center"/>
              <w:rPr>
                <w:rFonts w:cs="Arial"/>
              </w:rPr>
            </w:pPr>
            <w:r w:rsidRPr="00E32CF7">
              <w:rPr>
                <w:rFonts w:cs="Arial"/>
              </w:rPr>
              <w:t>0.025</w:t>
            </w:r>
          </w:p>
        </w:tc>
        <w:tc>
          <w:tcPr>
            <w:tcW w:w="720" w:type="dxa"/>
            <w:tcBorders>
              <w:top w:val="single" w:sz="4" w:space="0" w:color="auto"/>
              <w:left w:val="nil"/>
              <w:right w:val="single" w:sz="4" w:space="0" w:color="auto"/>
            </w:tcBorders>
            <w:shd w:val="clear" w:color="auto" w:fill="auto"/>
            <w:vAlign w:val="bottom"/>
          </w:tcPr>
          <w:p w14:paraId="7D8442CC" w14:textId="77777777" w:rsidR="000E27A5" w:rsidRPr="00E32CF7" w:rsidRDefault="000E27A5" w:rsidP="0001535F">
            <w:pPr>
              <w:jc w:val="center"/>
              <w:rPr>
                <w:rFonts w:cs="Arial"/>
              </w:rPr>
            </w:pPr>
            <w:r w:rsidRPr="00E32CF7">
              <w:rPr>
                <w:rFonts w:cs="Arial"/>
              </w:rPr>
              <w:t>0.024</w:t>
            </w:r>
          </w:p>
        </w:tc>
        <w:tc>
          <w:tcPr>
            <w:tcW w:w="720" w:type="dxa"/>
            <w:tcBorders>
              <w:top w:val="single" w:sz="4" w:space="0" w:color="auto"/>
              <w:left w:val="nil"/>
              <w:right w:val="single" w:sz="4" w:space="0" w:color="auto"/>
            </w:tcBorders>
            <w:shd w:val="clear" w:color="auto" w:fill="auto"/>
            <w:vAlign w:val="bottom"/>
          </w:tcPr>
          <w:p w14:paraId="5603924E" w14:textId="77777777" w:rsidR="000E27A5" w:rsidRPr="00E32CF7" w:rsidRDefault="000E27A5" w:rsidP="0001535F">
            <w:pPr>
              <w:jc w:val="center"/>
              <w:rPr>
                <w:rFonts w:cs="Arial"/>
              </w:rPr>
            </w:pPr>
            <w:r w:rsidRPr="00E32CF7">
              <w:rPr>
                <w:rFonts w:cs="Arial"/>
              </w:rPr>
              <w:t>0.025</w:t>
            </w:r>
          </w:p>
        </w:tc>
        <w:tc>
          <w:tcPr>
            <w:tcW w:w="710" w:type="dxa"/>
            <w:tcBorders>
              <w:top w:val="single" w:sz="4" w:space="0" w:color="auto"/>
              <w:left w:val="nil"/>
              <w:right w:val="single" w:sz="4" w:space="0" w:color="auto"/>
            </w:tcBorders>
            <w:shd w:val="clear" w:color="auto" w:fill="auto"/>
            <w:vAlign w:val="bottom"/>
          </w:tcPr>
          <w:p w14:paraId="6210A076" w14:textId="77777777" w:rsidR="000E27A5" w:rsidRPr="00E32CF7" w:rsidRDefault="000E27A5" w:rsidP="0001535F">
            <w:pPr>
              <w:jc w:val="center"/>
              <w:rPr>
                <w:rFonts w:cs="Arial"/>
              </w:rPr>
            </w:pPr>
            <w:r w:rsidRPr="00E32CF7">
              <w:rPr>
                <w:rFonts w:cs="Arial"/>
              </w:rPr>
              <w:t>0.036</w:t>
            </w:r>
          </w:p>
        </w:tc>
        <w:tc>
          <w:tcPr>
            <w:tcW w:w="720" w:type="dxa"/>
            <w:tcBorders>
              <w:top w:val="single" w:sz="4" w:space="0" w:color="auto"/>
              <w:left w:val="nil"/>
              <w:right w:val="single" w:sz="4" w:space="0" w:color="auto"/>
            </w:tcBorders>
            <w:shd w:val="clear" w:color="auto" w:fill="auto"/>
            <w:vAlign w:val="bottom"/>
          </w:tcPr>
          <w:p w14:paraId="32E8BED0" w14:textId="77777777" w:rsidR="000E27A5" w:rsidRPr="00E32CF7" w:rsidRDefault="000E27A5" w:rsidP="0001535F">
            <w:pPr>
              <w:jc w:val="center"/>
              <w:rPr>
                <w:rFonts w:cs="Arial"/>
              </w:rPr>
            </w:pPr>
            <w:r w:rsidRPr="00E32CF7">
              <w:rPr>
                <w:rFonts w:cs="Arial"/>
              </w:rPr>
              <w:t>0.036</w:t>
            </w:r>
          </w:p>
        </w:tc>
        <w:tc>
          <w:tcPr>
            <w:tcW w:w="720" w:type="dxa"/>
            <w:tcBorders>
              <w:top w:val="single" w:sz="4" w:space="0" w:color="auto"/>
              <w:left w:val="nil"/>
              <w:right w:val="single" w:sz="4" w:space="0" w:color="auto"/>
            </w:tcBorders>
            <w:shd w:val="clear" w:color="auto" w:fill="auto"/>
            <w:vAlign w:val="bottom"/>
          </w:tcPr>
          <w:p w14:paraId="25ECF347" w14:textId="77777777" w:rsidR="000E27A5" w:rsidRPr="00E32CF7" w:rsidRDefault="000E27A5" w:rsidP="0001535F">
            <w:pPr>
              <w:jc w:val="center"/>
              <w:rPr>
                <w:rFonts w:cs="Arial"/>
              </w:rPr>
            </w:pPr>
            <w:r w:rsidRPr="00E32CF7">
              <w:rPr>
                <w:rFonts w:cs="Arial"/>
              </w:rPr>
              <w:t>0.036</w:t>
            </w:r>
          </w:p>
        </w:tc>
        <w:tc>
          <w:tcPr>
            <w:tcW w:w="720" w:type="dxa"/>
            <w:tcBorders>
              <w:top w:val="single" w:sz="4" w:space="0" w:color="auto"/>
              <w:left w:val="nil"/>
              <w:right w:val="single" w:sz="4" w:space="0" w:color="auto"/>
            </w:tcBorders>
            <w:shd w:val="clear" w:color="auto" w:fill="auto"/>
            <w:vAlign w:val="bottom"/>
          </w:tcPr>
          <w:p w14:paraId="0E3DA9BC" w14:textId="77777777" w:rsidR="000E27A5" w:rsidRPr="00E32CF7" w:rsidRDefault="000E27A5" w:rsidP="0001535F">
            <w:pPr>
              <w:jc w:val="center"/>
              <w:rPr>
                <w:rFonts w:cs="Arial"/>
              </w:rPr>
            </w:pPr>
            <w:r w:rsidRPr="00E32CF7">
              <w:rPr>
                <w:rFonts w:cs="Arial"/>
              </w:rPr>
              <w:t>0.023</w:t>
            </w:r>
          </w:p>
        </w:tc>
        <w:tc>
          <w:tcPr>
            <w:tcW w:w="810" w:type="dxa"/>
            <w:tcBorders>
              <w:top w:val="single" w:sz="4" w:space="0" w:color="auto"/>
              <w:left w:val="nil"/>
              <w:right w:val="single" w:sz="4" w:space="0" w:color="auto"/>
            </w:tcBorders>
            <w:shd w:val="clear" w:color="auto" w:fill="auto"/>
            <w:vAlign w:val="bottom"/>
          </w:tcPr>
          <w:p w14:paraId="6EA55AF3" w14:textId="77777777" w:rsidR="000E27A5" w:rsidRPr="00E32CF7" w:rsidRDefault="000E27A5" w:rsidP="0001535F">
            <w:pPr>
              <w:jc w:val="center"/>
              <w:rPr>
                <w:rFonts w:cs="Arial"/>
              </w:rPr>
            </w:pPr>
            <w:r w:rsidRPr="00E32CF7">
              <w:rPr>
                <w:rFonts w:cs="Arial"/>
              </w:rPr>
              <w:t>0.023</w:t>
            </w:r>
          </w:p>
        </w:tc>
        <w:tc>
          <w:tcPr>
            <w:tcW w:w="720" w:type="dxa"/>
            <w:tcBorders>
              <w:top w:val="single" w:sz="4" w:space="0" w:color="auto"/>
              <w:left w:val="nil"/>
              <w:right w:val="single" w:sz="4" w:space="0" w:color="auto"/>
            </w:tcBorders>
            <w:shd w:val="clear" w:color="auto" w:fill="auto"/>
            <w:vAlign w:val="bottom"/>
          </w:tcPr>
          <w:p w14:paraId="589F0B52" w14:textId="77777777" w:rsidR="000E27A5" w:rsidRPr="00E32CF7" w:rsidRDefault="000E27A5" w:rsidP="0001535F">
            <w:pPr>
              <w:jc w:val="center"/>
              <w:rPr>
                <w:rFonts w:cs="Arial"/>
              </w:rPr>
            </w:pPr>
            <w:r w:rsidRPr="00E32CF7">
              <w:rPr>
                <w:rFonts w:cs="Arial"/>
              </w:rPr>
              <w:t>0.023</w:t>
            </w:r>
          </w:p>
        </w:tc>
      </w:tr>
      <w:tr w:rsidR="000E27A5" w:rsidRPr="00E32CF7" w14:paraId="2748C65F" w14:textId="77777777" w:rsidTr="0001535F">
        <w:trPr>
          <w:cantSplit/>
          <w:trHeight w:val="552"/>
          <w:jc w:val="center"/>
        </w:trPr>
        <w:tc>
          <w:tcPr>
            <w:tcW w:w="724" w:type="dxa"/>
          </w:tcPr>
          <w:p w14:paraId="6496BF3A" w14:textId="77777777" w:rsidR="000E27A5" w:rsidRPr="00E32CF7" w:rsidRDefault="000E27A5" w:rsidP="0001535F">
            <w:pPr>
              <w:jc w:val="center"/>
              <w:rPr>
                <w:rFonts w:cs="Arial"/>
              </w:rPr>
            </w:pPr>
            <w:r w:rsidRPr="00E32CF7">
              <w:rPr>
                <w:rFonts w:cs="Arial"/>
              </w:rPr>
              <w:lastRenderedPageBreak/>
              <w:t xml:space="preserve">UL Latency </w:t>
            </w:r>
          </w:p>
          <w:p w14:paraId="0632F75B" w14:textId="77777777" w:rsidR="000E27A5" w:rsidRPr="00E32CF7" w:rsidRDefault="000E27A5" w:rsidP="0001535F">
            <w:pPr>
              <w:jc w:val="center"/>
              <w:rPr>
                <w:rFonts w:cs="Arial"/>
              </w:rPr>
            </w:pPr>
            <w:r w:rsidRPr="00E32CF7">
              <w:rPr>
                <w:rFonts w:cs="Arial"/>
              </w:rPr>
              <w:t>[s]</w:t>
            </w:r>
          </w:p>
        </w:tc>
        <w:tc>
          <w:tcPr>
            <w:tcW w:w="540" w:type="dxa"/>
          </w:tcPr>
          <w:p w14:paraId="6C480505"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1F57C0A" w14:textId="77777777" w:rsidR="000E27A5" w:rsidRPr="00E32CF7" w:rsidRDefault="000E27A5" w:rsidP="0001535F">
            <w:pPr>
              <w:jc w:val="center"/>
              <w:rPr>
                <w:rFonts w:cs="Arial"/>
              </w:rPr>
            </w:pPr>
            <w:r w:rsidRPr="00E32CF7">
              <w:rPr>
                <w:rFonts w:cs="Arial"/>
              </w:rPr>
              <w:t>0.970</w:t>
            </w:r>
          </w:p>
        </w:tc>
        <w:tc>
          <w:tcPr>
            <w:tcW w:w="600" w:type="dxa"/>
            <w:tcBorders>
              <w:top w:val="single" w:sz="4" w:space="0" w:color="auto"/>
              <w:left w:val="nil"/>
              <w:right w:val="single" w:sz="4" w:space="0" w:color="auto"/>
            </w:tcBorders>
            <w:shd w:val="clear" w:color="auto" w:fill="auto"/>
            <w:vAlign w:val="bottom"/>
          </w:tcPr>
          <w:p w14:paraId="61A462C6" w14:textId="77777777" w:rsidR="000E27A5" w:rsidRPr="00E32CF7" w:rsidRDefault="000E27A5" w:rsidP="0001535F">
            <w:pPr>
              <w:jc w:val="center"/>
              <w:rPr>
                <w:rFonts w:cs="Arial"/>
              </w:rPr>
            </w:pPr>
            <w:r w:rsidRPr="00E32CF7">
              <w:rPr>
                <w:rFonts w:cs="Arial"/>
              </w:rPr>
              <w:t>1.084</w:t>
            </w:r>
          </w:p>
        </w:tc>
        <w:tc>
          <w:tcPr>
            <w:tcW w:w="600" w:type="dxa"/>
            <w:tcBorders>
              <w:top w:val="single" w:sz="4" w:space="0" w:color="auto"/>
              <w:left w:val="nil"/>
              <w:right w:val="single" w:sz="4" w:space="0" w:color="auto"/>
            </w:tcBorders>
            <w:shd w:val="clear" w:color="auto" w:fill="auto"/>
            <w:vAlign w:val="bottom"/>
          </w:tcPr>
          <w:p w14:paraId="7A6E2948" w14:textId="77777777" w:rsidR="000E27A5" w:rsidRPr="00E32CF7" w:rsidRDefault="000E27A5" w:rsidP="0001535F">
            <w:pPr>
              <w:jc w:val="center"/>
              <w:rPr>
                <w:rFonts w:cs="Arial"/>
              </w:rPr>
            </w:pPr>
            <w:r w:rsidRPr="00E32CF7">
              <w:rPr>
                <w:rFonts w:cs="Arial"/>
              </w:rPr>
              <w:t>0.944</w:t>
            </w:r>
          </w:p>
        </w:tc>
        <w:tc>
          <w:tcPr>
            <w:tcW w:w="600" w:type="dxa"/>
            <w:tcBorders>
              <w:top w:val="single" w:sz="4" w:space="0" w:color="auto"/>
              <w:left w:val="nil"/>
              <w:right w:val="single" w:sz="4" w:space="0" w:color="auto"/>
            </w:tcBorders>
            <w:shd w:val="clear" w:color="auto" w:fill="auto"/>
            <w:vAlign w:val="bottom"/>
          </w:tcPr>
          <w:p w14:paraId="6F32A9D0" w14:textId="77777777" w:rsidR="000E27A5" w:rsidRPr="00E32CF7" w:rsidRDefault="000E27A5" w:rsidP="0001535F">
            <w:pPr>
              <w:jc w:val="center"/>
              <w:rPr>
                <w:rFonts w:cs="Arial"/>
              </w:rPr>
            </w:pPr>
            <w:r w:rsidRPr="00E32CF7">
              <w:rPr>
                <w:rFonts w:cs="Arial"/>
              </w:rPr>
              <w:t>0.899</w:t>
            </w:r>
          </w:p>
        </w:tc>
        <w:tc>
          <w:tcPr>
            <w:tcW w:w="720" w:type="dxa"/>
            <w:tcBorders>
              <w:top w:val="single" w:sz="4" w:space="0" w:color="auto"/>
              <w:left w:val="nil"/>
              <w:right w:val="single" w:sz="4" w:space="0" w:color="auto"/>
            </w:tcBorders>
            <w:shd w:val="clear" w:color="auto" w:fill="auto"/>
            <w:vAlign w:val="bottom"/>
          </w:tcPr>
          <w:p w14:paraId="05A977BE" w14:textId="77777777" w:rsidR="000E27A5" w:rsidRPr="00E32CF7" w:rsidRDefault="000E27A5" w:rsidP="0001535F">
            <w:pPr>
              <w:jc w:val="center"/>
              <w:rPr>
                <w:rFonts w:cs="Arial"/>
              </w:rPr>
            </w:pPr>
            <w:r w:rsidRPr="00E32CF7">
              <w:rPr>
                <w:rFonts w:cs="Arial"/>
              </w:rPr>
              <w:t>1.516</w:t>
            </w:r>
          </w:p>
        </w:tc>
        <w:tc>
          <w:tcPr>
            <w:tcW w:w="720" w:type="dxa"/>
            <w:tcBorders>
              <w:top w:val="single" w:sz="4" w:space="0" w:color="auto"/>
              <w:left w:val="nil"/>
              <w:right w:val="single" w:sz="4" w:space="0" w:color="auto"/>
            </w:tcBorders>
            <w:shd w:val="clear" w:color="auto" w:fill="auto"/>
            <w:vAlign w:val="bottom"/>
          </w:tcPr>
          <w:p w14:paraId="51636C25" w14:textId="77777777" w:rsidR="000E27A5" w:rsidRPr="00E32CF7" w:rsidRDefault="000E27A5" w:rsidP="0001535F">
            <w:pPr>
              <w:jc w:val="center"/>
              <w:rPr>
                <w:rFonts w:cs="Arial"/>
              </w:rPr>
            </w:pPr>
            <w:r w:rsidRPr="00E32CF7">
              <w:rPr>
                <w:rFonts w:cs="Arial"/>
              </w:rPr>
              <w:t>1.213</w:t>
            </w:r>
          </w:p>
        </w:tc>
        <w:tc>
          <w:tcPr>
            <w:tcW w:w="720" w:type="dxa"/>
            <w:tcBorders>
              <w:top w:val="single" w:sz="4" w:space="0" w:color="auto"/>
              <w:left w:val="nil"/>
              <w:right w:val="single" w:sz="4" w:space="0" w:color="auto"/>
            </w:tcBorders>
            <w:shd w:val="clear" w:color="auto" w:fill="auto"/>
            <w:vAlign w:val="bottom"/>
          </w:tcPr>
          <w:p w14:paraId="6E38A327" w14:textId="77777777" w:rsidR="000E27A5" w:rsidRPr="00E32CF7" w:rsidRDefault="000E27A5" w:rsidP="0001535F">
            <w:pPr>
              <w:jc w:val="center"/>
              <w:rPr>
                <w:rFonts w:cs="Arial"/>
              </w:rPr>
            </w:pPr>
            <w:r w:rsidRPr="00E32CF7">
              <w:rPr>
                <w:rFonts w:cs="Arial"/>
              </w:rPr>
              <w:t>1.144</w:t>
            </w:r>
          </w:p>
        </w:tc>
        <w:tc>
          <w:tcPr>
            <w:tcW w:w="710" w:type="dxa"/>
            <w:tcBorders>
              <w:top w:val="single" w:sz="4" w:space="0" w:color="auto"/>
              <w:left w:val="nil"/>
              <w:right w:val="single" w:sz="4" w:space="0" w:color="auto"/>
            </w:tcBorders>
            <w:shd w:val="clear" w:color="auto" w:fill="auto"/>
            <w:vAlign w:val="bottom"/>
          </w:tcPr>
          <w:p w14:paraId="0DD7F599" w14:textId="77777777" w:rsidR="000E27A5" w:rsidRPr="00E32CF7" w:rsidRDefault="000E27A5" w:rsidP="0001535F">
            <w:pPr>
              <w:jc w:val="center"/>
              <w:rPr>
                <w:rFonts w:cs="Arial"/>
              </w:rPr>
            </w:pPr>
            <w:r w:rsidRPr="00E32CF7">
              <w:rPr>
                <w:rFonts w:cs="Arial"/>
              </w:rPr>
              <w:t>0.901</w:t>
            </w:r>
          </w:p>
        </w:tc>
        <w:tc>
          <w:tcPr>
            <w:tcW w:w="720" w:type="dxa"/>
            <w:tcBorders>
              <w:top w:val="single" w:sz="4" w:space="0" w:color="auto"/>
              <w:left w:val="nil"/>
              <w:right w:val="single" w:sz="4" w:space="0" w:color="auto"/>
            </w:tcBorders>
            <w:shd w:val="clear" w:color="auto" w:fill="auto"/>
            <w:vAlign w:val="bottom"/>
          </w:tcPr>
          <w:p w14:paraId="30F5ADBF" w14:textId="77777777" w:rsidR="000E27A5" w:rsidRPr="00E32CF7" w:rsidRDefault="000E27A5" w:rsidP="0001535F">
            <w:pPr>
              <w:jc w:val="center"/>
              <w:rPr>
                <w:rFonts w:cs="Arial"/>
              </w:rPr>
            </w:pPr>
            <w:r w:rsidRPr="00E32CF7">
              <w:rPr>
                <w:rFonts w:cs="Arial"/>
              </w:rPr>
              <w:t>0.758</w:t>
            </w:r>
          </w:p>
        </w:tc>
        <w:tc>
          <w:tcPr>
            <w:tcW w:w="720" w:type="dxa"/>
            <w:tcBorders>
              <w:top w:val="single" w:sz="4" w:space="0" w:color="auto"/>
              <w:left w:val="nil"/>
              <w:right w:val="single" w:sz="4" w:space="0" w:color="auto"/>
            </w:tcBorders>
            <w:shd w:val="clear" w:color="auto" w:fill="auto"/>
            <w:vAlign w:val="bottom"/>
          </w:tcPr>
          <w:p w14:paraId="5C1756F2" w14:textId="77777777" w:rsidR="000E27A5" w:rsidRPr="00E32CF7" w:rsidRDefault="000E27A5" w:rsidP="0001535F">
            <w:pPr>
              <w:jc w:val="center"/>
              <w:rPr>
                <w:rFonts w:cs="Arial"/>
              </w:rPr>
            </w:pPr>
            <w:r w:rsidRPr="00E32CF7">
              <w:rPr>
                <w:rFonts w:cs="Arial"/>
              </w:rPr>
              <w:t>0.746</w:t>
            </w:r>
          </w:p>
        </w:tc>
        <w:tc>
          <w:tcPr>
            <w:tcW w:w="720" w:type="dxa"/>
            <w:tcBorders>
              <w:top w:val="single" w:sz="4" w:space="0" w:color="auto"/>
              <w:left w:val="nil"/>
              <w:right w:val="single" w:sz="4" w:space="0" w:color="auto"/>
            </w:tcBorders>
            <w:shd w:val="clear" w:color="auto" w:fill="auto"/>
            <w:vAlign w:val="bottom"/>
          </w:tcPr>
          <w:p w14:paraId="066F6499" w14:textId="77777777" w:rsidR="000E27A5" w:rsidRPr="00E32CF7" w:rsidRDefault="000E27A5" w:rsidP="0001535F">
            <w:pPr>
              <w:jc w:val="center"/>
              <w:rPr>
                <w:rFonts w:cs="Arial"/>
              </w:rPr>
            </w:pPr>
            <w:r w:rsidRPr="00E32CF7">
              <w:rPr>
                <w:rFonts w:cs="Arial"/>
              </w:rPr>
              <w:t>1.298</w:t>
            </w:r>
          </w:p>
        </w:tc>
        <w:tc>
          <w:tcPr>
            <w:tcW w:w="810" w:type="dxa"/>
            <w:tcBorders>
              <w:top w:val="single" w:sz="4" w:space="0" w:color="auto"/>
              <w:left w:val="nil"/>
              <w:right w:val="single" w:sz="4" w:space="0" w:color="auto"/>
            </w:tcBorders>
            <w:shd w:val="clear" w:color="auto" w:fill="auto"/>
            <w:vAlign w:val="bottom"/>
          </w:tcPr>
          <w:p w14:paraId="7A72FD85" w14:textId="77777777" w:rsidR="000E27A5" w:rsidRPr="00E32CF7" w:rsidRDefault="000E27A5" w:rsidP="0001535F">
            <w:pPr>
              <w:jc w:val="center"/>
              <w:rPr>
                <w:rFonts w:cs="Arial"/>
              </w:rPr>
            </w:pPr>
            <w:r w:rsidRPr="00E32CF7">
              <w:rPr>
                <w:rFonts w:cs="Arial"/>
              </w:rPr>
              <w:t>1.005</w:t>
            </w:r>
          </w:p>
        </w:tc>
        <w:tc>
          <w:tcPr>
            <w:tcW w:w="720" w:type="dxa"/>
            <w:tcBorders>
              <w:top w:val="single" w:sz="4" w:space="0" w:color="auto"/>
              <w:left w:val="nil"/>
              <w:right w:val="single" w:sz="4" w:space="0" w:color="auto"/>
            </w:tcBorders>
            <w:shd w:val="clear" w:color="auto" w:fill="auto"/>
            <w:vAlign w:val="bottom"/>
          </w:tcPr>
          <w:p w14:paraId="2874E382" w14:textId="77777777" w:rsidR="000E27A5" w:rsidRPr="00E32CF7" w:rsidRDefault="000E27A5" w:rsidP="0001535F">
            <w:pPr>
              <w:jc w:val="center"/>
              <w:rPr>
                <w:rFonts w:cs="Arial"/>
              </w:rPr>
            </w:pPr>
            <w:r w:rsidRPr="00E32CF7">
              <w:rPr>
                <w:rFonts w:cs="Arial"/>
              </w:rPr>
              <w:t>0.930</w:t>
            </w:r>
          </w:p>
        </w:tc>
      </w:tr>
      <w:tr w:rsidR="000E27A5" w:rsidRPr="00E32CF7" w14:paraId="481B5D47" w14:textId="77777777" w:rsidTr="0001535F">
        <w:trPr>
          <w:cantSplit/>
          <w:trHeight w:val="24"/>
          <w:jc w:val="center"/>
        </w:trPr>
        <w:tc>
          <w:tcPr>
            <w:tcW w:w="1264" w:type="dxa"/>
            <w:gridSpan w:val="2"/>
          </w:tcPr>
          <w:p w14:paraId="2DEF03AE" w14:textId="77777777" w:rsidR="000E27A5" w:rsidRPr="00E32CF7" w:rsidRDefault="000E27A5" w:rsidP="0001535F">
            <w:pPr>
              <w:jc w:val="center"/>
              <w:rPr>
                <w:rFonts w:cs="Arial"/>
              </w:rPr>
            </w:pPr>
            <w:r w:rsidRPr="00E32CF7">
              <w:rPr>
                <w:rFonts w:cs="Arial"/>
              </w:rPr>
              <w:t>RU (%)</w:t>
            </w:r>
          </w:p>
        </w:tc>
        <w:tc>
          <w:tcPr>
            <w:tcW w:w="810" w:type="dxa"/>
          </w:tcPr>
          <w:p w14:paraId="456CE388" w14:textId="77777777" w:rsidR="000E27A5" w:rsidRPr="00E32CF7" w:rsidRDefault="000E27A5" w:rsidP="0001535F">
            <w:pPr>
              <w:jc w:val="center"/>
              <w:rPr>
                <w:rFonts w:cs="Arial"/>
              </w:rPr>
            </w:pPr>
            <w:r w:rsidRPr="00E32CF7">
              <w:rPr>
                <w:rFonts w:cs="Arial"/>
              </w:rPr>
              <w:t>52</w:t>
            </w:r>
          </w:p>
        </w:tc>
        <w:tc>
          <w:tcPr>
            <w:tcW w:w="600" w:type="dxa"/>
          </w:tcPr>
          <w:p w14:paraId="7D61B085" w14:textId="77777777" w:rsidR="000E27A5" w:rsidRPr="00E32CF7" w:rsidRDefault="000E27A5" w:rsidP="0001535F">
            <w:pPr>
              <w:jc w:val="center"/>
              <w:rPr>
                <w:rFonts w:cs="Arial"/>
              </w:rPr>
            </w:pPr>
            <w:r w:rsidRPr="00E32CF7">
              <w:rPr>
                <w:rFonts w:cs="Arial"/>
              </w:rPr>
              <w:t>67.8</w:t>
            </w:r>
          </w:p>
        </w:tc>
        <w:tc>
          <w:tcPr>
            <w:tcW w:w="600" w:type="dxa"/>
          </w:tcPr>
          <w:p w14:paraId="27BDCF89" w14:textId="77777777" w:rsidR="000E27A5" w:rsidRPr="00E32CF7" w:rsidRDefault="000E27A5" w:rsidP="0001535F">
            <w:pPr>
              <w:jc w:val="center"/>
              <w:rPr>
                <w:rFonts w:cs="Arial"/>
              </w:rPr>
            </w:pPr>
            <w:r w:rsidRPr="00E32CF7">
              <w:rPr>
                <w:rFonts w:cs="Arial"/>
              </w:rPr>
              <w:t>67.8</w:t>
            </w:r>
          </w:p>
        </w:tc>
        <w:tc>
          <w:tcPr>
            <w:tcW w:w="600" w:type="dxa"/>
          </w:tcPr>
          <w:p w14:paraId="37CF7FEE" w14:textId="77777777" w:rsidR="000E27A5" w:rsidRPr="00E32CF7" w:rsidRDefault="000E27A5" w:rsidP="0001535F">
            <w:pPr>
              <w:jc w:val="center"/>
              <w:rPr>
                <w:rFonts w:cs="Arial"/>
              </w:rPr>
            </w:pPr>
            <w:r w:rsidRPr="00E32CF7">
              <w:rPr>
                <w:rFonts w:cs="Arial"/>
              </w:rPr>
              <w:t>67.8</w:t>
            </w:r>
          </w:p>
        </w:tc>
        <w:tc>
          <w:tcPr>
            <w:tcW w:w="720" w:type="dxa"/>
          </w:tcPr>
          <w:p w14:paraId="2E6B9A0A" w14:textId="77777777" w:rsidR="000E27A5" w:rsidRPr="00E32CF7" w:rsidRDefault="000E27A5" w:rsidP="0001535F">
            <w:pPr>
              <w:jc w:val="center"/>
              <w:rPr>
                <w:rFonts w:cs="Arial"/>
              </w:rPr>
            </w:pPr>
            <w:r w:rsidRPr="00E32CF7">
              <w:rPr>
                <w:rFonts w:cs="Arial"/>
              </w:rPr>
              <w:t>50.2</w:t>
            </w:r>
          </w:p>
        </w:tc>
        <w:tc>
          <w:tcPr>
            <w:tcW w:w="720" w:type="dxa"/>
          </w:tcPr>
          <w:p w14:paraId="71013D88" w14:textId="77777777" w:rsidR="000E27A5" w:rsidRPr="00E32CF7" w:rsidRDefault="000E27A5" w:rsidP="0001535F">
            <w:pPr>
              <w:jc w:val="center"/>
              <w:rPr>
                <w:rFonts w:cs="Arial"/>
              </w:rPr>
            </w:pPr>
            <w:r w:rsidRPr="00E32CF7">
              <w:rPr>
                <w:rFonts w:cs="Arial"/>
              </w:rPr>
              <w:t>49.7</w:t>
            </w:r>
          </w:p>
        </w:tc>
        <w:tc>
          <w:tcPr>
            <w:tcW w:w="720" w:type="dxa"/>
          </w:tcPr>
          <w:p w14:paraId="57A28AAF" w14:textId="77777777" w:rsidR="000E27A5" w:rsidRPr="00E32CF7" w:rsidRDefault="000E27A5" w:rsidP="0001535F">
            <w:pPr>
              <w:jc w:val="center"/>
              <w:rPr>
                <w:rFonts w:cs="Arial"/>
              </w:rPr>
            </w:pPr>
            <w:r w:rsidRPr="00E32CF7">
              <w:rPr>
                <w:rFonts w:cs="Arial"/>
              </w:rPr>
              <w:t>50.2</w:t>
            </w:r>
          </w:p>
        </w:tc>
        <w:tc>
          <w:tcPr>
            <w:tcW w:w="710" w:type="dxa"/>
          </w:tcPr>
          <w:p w14:paraId="11AF3438" w14:textId="77777777" w:rsidR="000E27A5" w:rsidRPr="00E32CF7" w:rsidRDefault="000E27A5" w:rsidP="0001535F">
            <w:pPr>
              <w:jc w:val="center"/>
              <w:rPr>
                <w:rFonts w:cs="Arial"/>
              </w:rPr>
            </w:pPr>
            <w:r w:rsidRPr="00E32CF7">
              <w:rPr>
                <w:rFonts w:cs="Arial"/>
              </w:rPr>
              <w:t>65.8</w:t>
            </w:r>
          </w:p>
        </w:tc>
        <w:tc>
          <w:tcPr>
            <w:tcW w:w="720" w:type="dxa"/>
          </w:tcPr>
          <w:p w14:paraId="0972F741" w14:textId="77777777" w:rsidR="000E27A5" w:rsidRPr="00E32CF7" w:rsidRDefault="000E27A5" w:rsidP="0001535F">
            <w:pPr>
              <w:jc w:val="center"/>
              <w:rPr>
                <w:rFonts w:cs="Arial"/>
              </w:rPr>
            </w:pPr>
            <w:r w:rsidRPr="00E32CF7">
              <w:rPr>
                <w:rFonts w:cs="Arial"/>
              </w:rPr>
              <w:t>65.7</w:t>
            </w:r>
          </w:p>
        </w:tc>
        <w:tc>
          <w:tcPr>
            <w:tcW w:w="720" w:type="dxa"/>
          </w:tcPr>
          <w:p w14:paraId="1A8420DA" w14:textId="77777777" w:rsidR="000E27A5" w:rsidRPr="00E32CF7" w:rsidRDefault="000E27A5" w:rsidP="0001535F">
            <w:pPr>
              <w:jc w:val="center"/>
              <w:rPr>
                <w:rFonts w:cs="Arial"/>
              </w:rPr>
            </w:pPr>
            <w:r w:rsidRPr="00E32CF7">
              <w:rPr>
                <w:rFonts w:cs="Arial"/>
              </w:rPr>
              <w:t>65.6</w:t>
            </w:r>
          </w:p>
        </w:tc>
        <w:tc>
          <w:tcPr>
            <w:tcW w:w="720" w:type="dxa"/>
          </w:tcPr>
          <w:p w14:paraId="59ED136D" w14:textId="77777777" w:rsidR="000E27A5" w:rsidRPr="00E32CF7" w:rsidRDefault="000E27A5" w:rsidP="0001535F">
            <w:pPr>
              <w:jc w:val="center"/>
              <w:rPr>
                <w:rFonts w:cs="Arial"/>
              </w:rPr>
            </w:pPr>
            <w:r w:rsidRPr="00E32CF7">
              <w:rPr>
                <w:rFonts w:cs="Arial"/>
              </w:rPr>
              <w:t>48.1</w:t>
            </w:r>
          </w:p>
        </w:tc>
        <w:tc>
          <w:tcPr>
            <w:tcW w:w="810" w:type="dxa"/>
          </w:tcPr>
          <w:p w14:paraId="770F1A54" w14:textId="77777777" w:rsidR="000E27A5" w:rsidRPr="00E32CF7" w:rsidRDefault="000E27A5" w:rsidP="0001535F">
            <w:pPr>
              <w:jc w:val="center"/>
              <w:rPr>
                <w:rFonts w:cs="Arial"/>
              </w:rPr>
            </w:pPr>
            <w:r w:rsidRPr="00E32CF7">
              <w:rPr>
                <w:rFonts w:cs="Arial"/>
              </w:rPr>
              <w:t>48.3</w:t>
            </w:r>
          </w:p>
        </w:tc>
        <w:tc>
          <w:tcPr>
            <w:tcW w:w="720" w:type="dxa"/>
          </w:tcPr>
          <w:p w14:paraId="197211A3" w14:textId="77777777" w:rsidR="000E27A5" w:rsidRPr="00E32CF7" w:rsidRDefault="000E27A5" w:rsidP="0001535F">
            <w:pPr>
              <w:jc w:val="center"/>
              <w:rPr>
                <w:rFonts w:cs="Arial"/>
              </w:rPr>
            </w:pPr>
            <w:r w:rsidRPr="00E32CF7">
              <w:rPr>
                <w:rFonts w:cs="Arial"/>
              </w:rPr>
              <w:t>48.2</w:t>
            </w:r>
          </w:p>
        </w:tc>
      </w:tr>
      <w:tr w:rsidR="000E27A5" w:rsidRPr="00E32CF7" w14:paraId="164C323C" w14:textId="77777777" w:rsidTr="0001535F">
        <w:trPr>
          <w:cantSplit/>
          <w:trHeight w:val="24"/>
          <w:jc w:val="center"/>
        </w:trPr>
        <w:tc>
          <w:tcPr>
            <w:tcW w:w="1264" w:type="dxa"/>
            <w:gridSpan w:val="2"/>
          </w:tcPr>
          <w:p w14:paraId="5CD63612" w14:textId="77777777" w:rsidR="000E27A5" w:rsidRPr="00E32CF7"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20E5431B" w14:textId="77777777" w:rsidR="000E27A5" w:rsidRPr="00E32CF7" w:rsidRDefault="000E27A5" w:rsidP="0001535F">
            <w:pPr>
              <w:jc w:val="center"/>
              <w:rPr>
                <w:rFonts w:cs="Arial"/>
              </w:rPr>
            </w:pPr>
            <w:r w:rsidRPr="00E32CF7">
              <w:rPr>
                <w:rFonts w:cs="Arial"/>
              </w:rPr>
              <w:t>2.4/2.4</w:t>
            </w:r>
          </w:p>
        </w:tc>
      </w:tr>
      <w:tr w:rsidR="000E27A5" w:rsidRPr="00E32CF7" w14:paraId="23840209" w14:textId="77777777" w:rsidTr="0001535F">
        <w:trPr>
          <w:cantSplit/>
          <w:trHeight w:val="24"/>
          <w:jc w:val="center"/>
        </w:trPr>
        <w:tc>
          <w:tcPr>
            <w:tcW w:w="1264" w:type="dxa"/>
            <w:gridSpan w:val="2"/>
          </w:tcPr>
          <w:p w14:paraId="042FEFF5" w14:textId="77777777" w:rsidR="000E27A5" w:rsidRPr="00E32CF7" w:rsidRDefault="000E27A5" w:rsidP="0001535F">
            <w:pPr>
              <w:rPr>
                <w:rFonts w:cs="Arial"/>
              </w:rPr>
            </w:pPr>
          </w:p>
        </w:tc>
        <w:tc>
          <w:tcPr>
            <w:tcW w:w="9170" w:type="dxa"/>
            <w:gridSpan w:val="13"/>
          </w:tcPr>
          <w:p w14:paraId="3E153A68" w14:textId="77777777" w:rsidR="000E27A5" w:rsidRPr="00E32CF7" w:rsidRDefault="000E27A5" w:rsidP="0001535F">
            <w:pPr>
              <w:rPr>
                <w:rFonts w:cs="Arial"/>
              </w:rPr>
            </w:pPr>
            <w:r w:rsidRPr="00E32CF7">
              <w:rPr>
                <w:rFonts w:cs="Arial"/>
              </w:rPr>
              <w:t xml:space="preserve">Additional comments: </w:t>
            </w:r>
          </w:p>
          <w:p w14:paraId="4F6E8EA8" w14:textId="77777777" w:rsidR="000E27A5" w:rsidRPr="00E32CF7" w:rsidRDefault="000E27A5" w:rsidP="0001535F">
            <w:pPr>
              <w:rPr>
                <w:rFonts w:cs="Arial"/>
              </w:rPr>
            </w:pPr>
            <w:r w:rsidRPr="00E32CF7">
              <w:rPr>
                <w:rFonts w:cs="Arial"/>
              </w:rPr>
              <w:t xml:space="preserve">DL:UL ratio 1:1 </w:t>
            </w:r>
          </w:p>
          <w:p w14:paraId="5F63ABEE" w14:textId="77777777" w:rsidR="000E27A5" w:rsidRPr="00E32CF7" w:rsidRDefault="000E27A5" w:rsidP="0001535F">
            <w:pPr>
              <w:rPr>
                <w:rFonts w:cs="Arial"/>
              </w:rPr>
            </w:pPr>
            <w:r w:rsidRPr="00E32CF7">
              <w:rPr>
                <w:rFonts w:cs="Arial"/>
              </w:rPr>
              <w:t>Legacy TDD Slot config: {DDDSU}, with S = [12D, 2G, 0U]</w:t>
            </w:r>
          </w:p>
          <w:p w14:paraId="0DC7AEB1" w14:textId="77777777" w:rsidR="000E27A5" w:rsidRPr="00E32CF7" w:rsidRDefault="000E27A5" w:rsidP="0001535F">
            <w:pPr>
              <w:rPr>
                <w:rFonts w:cs="Arial"/>
              </w:rPr>
            </w:pPr>
            <w:r w:rsidRPr="00E32CF7">
              <w:rPr>
                <w:rFonts w:cs="Arial"/>
                <w:b/>
                <w:bCs/>
              </w:rPr>
              <w:t>SBFD slot config</w:t>
            </w:r>
            <w:r w:rsidRPr="00E32CF7">
              <w:rPr>
                <w:rFonts w:cs="Arial"/>
              </w:rPr>
              <w:t xml:space="preserve">: Two options </w:t>
            </w:r>
            <w:proofErr w:type="gramStart"/>
            <w:r w:rsidRPr="00E32CF7">
              <w:rPr>
                <w:rFonts w:cs="Arial"/>
              </w:rPr>
              <w:t>considered</w:t>
            </w:r>
            <w:proofErr w:type="gramEnd"/>
          </w:p>
          <w:p w14:paraId="40857EFD" w14:textId="77777777" w:rsidR="000E27A5" w:rsidRPr="00E32CF7" w:rsidRDefault="000E27A5" w:rsidP="0001535F">
            <w:pPr>
              <w:rPr>
                <w:rFonts w:cs="Arial"/>
              </w:rPr>
            </w:pPr>
            <w:r w:rsidRPr="00E32CF7">
              <w:rPr>
                <w:rFonts w:cs="Arial"/>
                <w:b/>
                <w:bCs/>
              </w:rPr>
              <w:t>Alt. 2</w:t>
            </w:r>
            <w:r w:rsidRPr="00E32CF7">
              <w:rPr>
                <w:rFonts w:cs="Arial"/>
              </w:rPr>
              <w:t>: {XXXXU}, where X denotes SBFD slot with [DUD] = [40 20 40] RB split, and U is uplink only slot</w:t>
            </w:r>
          </w:p>
          <w:p w14:paraId="5C657CB6" w14:textId="77777777" w:rsidR="000E27A5" w:rsidRPr="00E32CF7" w:rsidRDefault="000E27A5" w:rsidP="0001535F">
            <w:pPr>
              <w:rPr>
                <w:rFonts w:cs="Arial"/>
              </w:rPr>
            </w:pPr>
            <w:r w:rsidRPr="00E32CF7">
              <w:rPr>
                <w:rFonts w:cs="Arial"/>
                <w:b/>
                <w:bCs/>
              </w:rPr>
              <w:t>Alt. 4</w:t>
            </w:r>
            <w:r w:rsidRPr="00E32CF7">
              <w:rPr>
                <w:rFonts w:cs="Arial"/>
              </w:rPr>
              <w:t>: {XXXXX}, where X denotes SBFD slot with [DUD] = [40 20 40] RB split, and U is uplink only slot</w:t>
            </w:r>
          </w:p>
          <w:p w14:paraId="3C6E32ED" w14:textId="77777777" w:rsidR="000E27A5" w:rsidRPr="00E32CF7" w:rsidRDefault="000E27A5" w:rsidP="0001535F">
            <w:pPr>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UE (each packet is 0.5MB)</w:t>
            </w:r>
          </w:p>
          <w:p w14:paraId="6AA47BA5" w14:textId="77777777" w:rsidR="000E27A5" w:rsidRPr="00E32CF7" w:rsidRDefault="000E27A5" w:rsidP="0001535F">
            <w:pPr>
              <w:rPr>
                <w:rFonts w:cs="Arial"/>
              </w:rPr>
            </w:pPr>
            <w:r w:rsidRPr="00E32CF7">
              <w:rPr>
                <w:rFonts w:cs="Arial"/>
              </w:rPr>
              <w:t xml:space="preserve">SBFD Antenna configuration: Two options </w:t>
            </w:r>
            <w:proofErr w:type="gramStart"/>
            <w:r w:rsidRPr="00E32CF7">
              <w:rPr>
                <w:rFonts w:cs="Arial"/>
              </w:rPr>
              <w:t>considered</w:t>
            </w:r>
            <w:proofErr w:type="gramEnd"/>
          </w:p>
          <w:p w14:paraId="43286912" w14:textId="77777777" w:rsidR="000E27A5" w:rsidRPr="00E32CF7" w:rsidRDefault="000E27A5" w:rsidP="0001535F">
            <w:pPr>
              <w:rPr>
                <w:rFonts w:cs="Arial"/>
                <w:b/>
                <w:bCs/>
                <w:kern w:val="24"/>
              </w:rPr>
            </w:pPr>
            <w:r w:rsidRPr="00E32CF7">
              <w:rPr>
                <w:rFonts w:cs="Arial"/>
                <w:b/>
                <w:bCs/>
                <w:kern w:val="24"/>
              </w:rPr>
              <w:t>Option 1: (same # of antenna elements as TDD)</w:t>
            </w:r>
          </w:p>
          <w:p w14:paraId="0053A23F" w14:textId="77777777" w:rsidR="000E27A5" w:rsidRPr="00E32CF7" w:rsidRDefault="000E27A5" w:rsidP="0001535F">
            <w:pPr>
              <w:rPr>
                <w:rFonts w:cs="Arial"/>
              </w:rPr>
            </w:pPr>
            <w:r w:rsidRPr="00E32CF7">
              <w:rPr>
                <w:rFonts w:cs="Arial"/>
                <w:b/>
                <w:bCs/>
                <w:kern w:val="24"/>
              </w:rPr>
              <w:t>Option 2: (# of antenna elements for SBFD is two times that of TDD)</w:t>
            </w:r>
          </w:p>
        </w:tc>
      </w:tr>
    </w:tbl>
    <w:p w14:paraId="1A4EE120" w14:textId="77777777" w:rsidR="000E27A5" w:rsidRPr="00E32CF7" w:rsidRDefault="000E27A5" w:rsidP="000E27A5">
      <w:pPr>
        <w:rPr>
          <w:rFonts w:cs="Arial"/>
        </w:rPr>
      </w:pPr>
    </w:p>
    <w:p w14:paraId="5F1F3FEC" w14:textId="77777777" w:rsidR="000E27A5" w:rsidRPr="00E32CF7" w:rsidRDefault="000E27A5" w:rsidP="000E27A5">
      <w:pPr>
        <w:jc w:val="center"/>
        <w:rPr>
          <w:rFonts w:cs="Arial"/>
        </w:rPr>
      </w:pPr>
      <w:r w:rsidRPr="00E32CF7">
        <w:rPr>
          <w:rFonts w:cs="Arial"/>
        </w:rPr>
        <w:t>Table 4. legacy TDD vs. SBFD for 2:1 (</w:t>
      </w:r>
      <w:proofErr w:type="gramStart"/>
      <w:r w:rsidRPr="00E32CF7">
        <w:rPr>
          <w:rFonts w:cs="Arial"/>
        </w:rPr>
        <w:t>DL:UL</w:t>
      </w:r>
      <w:proofErr w:type="gramEnd"/>
      <w:r w:rsidRPr="00E32CF7">
        <w:rPr>
          <w:rFonts w:cs="Arial"/>
        </w:rPr>
        <w:t>) ratio – low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720"/>
        <w:gridCol w:w="810"/>
      </w:tblGrid>
      <w:tr w:rsidR="000E27A5" w:rsidRPr="00E32CF7" w14:paraId="2C4DBDBF" w14:textId="77777777" w:rsidTr="0001535F">
        <w:trPr>
          <w:cantSplit/>
          <w:trHeight w:val="24"/>
          <w:jc w:val="center"/>
        </w:trPr>
        <w:tc>
          <w:tcPr>
            <w:tcW w:w="1264" w:type="dxa"/>
            <w:gridSpan w:val="2"/>
            <w:vMerge w:val="restart"/>
          </w:tcPr>
          <w:p w14:paraId="4CE41C85" w14:textId="77777777" w:rsidR="000E27A5" w:rsidRPr="00E32CF7" w:rsidRDefault="000E27A5" w:rsidP="0001535F">
            <w:pPr>
              <w:jc w:val="center"/>
              <w:rPr>
                <w:rFonts w:cs="Arial"/>
              </w:rPr>
            </w:pPr>
          </w:p>
          <w:p w14:paraId="662707B6" w14:textId="77777777" w:rsidR="000E27A5" w:rsidRPr="00E32CF7" w:rsidRDefault="000E27A5" w:rsidP="0001535F">
            <w:pPr>
              <w:jc w:val="center"/>
              <w:rPr>
                <w:rFonts w:cs="Arial"/>
              </w:rPr>
            </w:pPr>
            <w:r w:rsidRPr="00E32CF7">
              <w:rPr>
                <w:rFonts w:cs="Arial"/>
              </w:rPr>
              <w:t>Reported parameters</w:t>
            </w:r>
          </w:p>
        </w:tc>
        <w:tc>
          <w:tcPr>
            <w:tcW w:w="9170" w:type="dxa"/>
            <w:gridSpan w:val="13"/>
          </w:tcPr>
          <w:p w14:paraId="025FB274" w14:textId="77777777" w:rsidR="000E27A5" w:rsidRPr="00E32CF7" w:rsidRDefault="000E27A5" w:rsidP="0001535F">
            <w:pPr>
              <w:jc w:val="center"/>
              <w:rPr>
                <w:rFonts w:cs="Arial"/>
                <w:u w:val="single"/>
              </w:rPr>
            </w:pPr>
            <w:r w:rsidRPr="00E32CF7">
              <w:rPr>
                <w:rFonts w:cs="Arial"/>
              </w:rPr>
              <w:t>DL/UL ratio 2/1</w:t>
            </w:r>
          </w:p>
        </w:tc>
      </w:tr>
      <w:tr w:rsidR="000E27A5" w:rsidRPr="00E32CF7" w14:paraId="37FA07F1" w14:textId="77777777" w:rsidTr="0001535F">
        <w:trPr>
          <w:cantSplit/>
          <w:trHeight w:val="138"/>
          <w:jc w:val="center"/>
        </w:trPr>
        <w:tc>
          <w:tcPr>
            <w:tcW w:w="1264" w:type="dxa"/>
            <w:gridSpan w:val="2"/>
            <w:vMerge/>
          </w:tcPr>
          <w:p w14:paraId="3D75054E" w14:textId="77777777" w:rsidR="000E27A5" w:rsidRPr="00E32CF7" w:rsidRDefault="000E27A5" w:rsidP="0001535F">
            <w:pPr>
              <w:jc w:val="center"/>
              <w:rPr>
                <w:rFonts w:cs="Arial"/>
              </w:rPr>
            </w:pPr>
          </w:p>
        </w:tc>
        <w:tc>
          <w:tcPr>
            <w:tcW w:w="810" w:type="dxa"/>
            <w:vMerge w:val="restart"/>
          </w:tcPr>
          <w:p w14:paraId="4D5965AA" w14:textId="77777777" w:rsidR="000E27A5" w:rsidRPr="00E32CF7" w:rsidRDefault="000E27A5" w:rsidP="0001535F">
            <w:pPr>
              <w:jc w:val="center"/>
              <w:rPr>
                <w:rFonts w:cs="Arial"/>
              </w:rPr>
            </w:pPr>
            <w:r w:rsidRPr="00E32CF7">
              <w:rPr>
                <w:rFonts w:cs="Arial"/>
              </w:rPr>
              <w:t>Legacy TDD</w:t>
            </w:r>
          </w:p>
        </w:tc>
        <w:tc>
          <w:tcPr>
            <w:tcW w:w="3960" w:type="dxa"/>
            <w:gridSpan w:val="6"/>
          </w:tcPr>
          <w:p w14:paraId="799E0CE9" w14:textId="77777777" w:rsidR="000E27A5" w:rsidRPr="00E32CF7" w:rsidRDefault="000E27A5" w:rsidP="0001535F">
            <w:pPr>
              <w:jc w:val="center"/>
              <w:rPr>
                <w:rFonts w:cs="Arial"/>
              </w:rPr>
            </w:pPr>
            <w:r w:rsidRPr="00E32CF7">
              <w:rPr>
                <w:rFonts w:cs="Arial"/>
              </w:rPr>
              <w:t xml:space="preserve">SBFD Opt.1 </w:t>
            </w:r>
          </w:p>
        </w:tc>
        <w:tc>
          <w:tcPr>
            <w:tcW w:w="4400" w:type="dxa"/>
            <w:gridSpan w:val="6"/>
          </w:tcPr>
          <w:p w14:paraId="3F6244E6" w14:textId="77777777" w:rsidR="000E27A5" w:rsidRPr="00E32CF7" w:rsidRDefault="000E27A5" w:rsidP="0001535F">
            <w:pPr>
              <w:jc w:val="center"/>
              <w:rPr>
                <w:rFonts w:cs="Arial"/>
              </w:rPr>
            </w:pPr>
            <w:r w:rsidRPr="00E32CF7">
              <w:rPr>
                <w:rFonts w:cs="Arial"/>
              </w:rPr>
              <w:t>SBFD Opt. 2</w:t>
            </w:r>
          </w:p>
        </w:tc>
      </w:tr>
      <w:tr w:rsidR="000E27A5" w:rsidRPr="00E32CF7" w14:paraId="70B1C113" w14:textId="77777777" w:rsidTr="0001535F">
        <w:trPr>
          <w:cantSplit/>
          <w:trHeight w:val="81"/>
          <w:jc w:val="center"/>
        </w:trPr>
        <w:tc>
          <w:tcPr>
            <w:tcW w:w="1264" w:type="dxa"/>
            <w:gridSpan w:val="2"/>
            <w:vMerge/>
          </w:tcPr>
          <w:p w14:paraId="0E0F80F8" w14:textId="77777777" w:rsidR="000E27A5" w:rsidRPr="00E32CF7" w:rsidRDefault="000E27A5" w:rsidP="0001535F">
            <w:pPr>
              <w:jc w:val="center"/>
              <w:rPr>
                <w:rFonts w:cs="Arial"/>
              </w:rPr>
            </w:pPr>
          </w:p>
        </w:tc>
        <w:tc>
          <w:tcPr>
            <w:tcW w:w="810" w:type="dxa"/>
            <w:vMerge/>
          </w:tcPr>
          <w:p w14:paraId="03D36A76" w14:textId="77777777" w:rsidR="000E27A5" w:rsidRPr="00E32CF7" w:rsidRDefault="000E27A5" w:rsidP="0001535F">
            <w:pPr>
              <w:jc w:val="center"/>
              <w:rPr>
                <w:rFonts w:cs="Arial"/>
              </w:rPr>
            </w:pPr>
          </w:p>
        </w:tc>
        <w:tc>
          <w:tcPr>
            <w:tcW w:w="1800" w:type="dxa"/>
            <w:gridSpan w:val="3"/>
          </w:tcPr>
          <w:p w14:paraId="60A7E577" w14:textId="77777777" w:rsidR="000E27A5" w:rsidRPr="00E32CF7" w:rsidRDefault="000E27A5" w:rsidP="0001535F">
            <w:pPr>
              <w:jc w:val="center"/>
              <w:rPr>
                <w:rFonts w:cs="Arial"/>
              </w:rPr>
            </w:pPr>
            <w:r w:rsidRPr="00E32CF7">
              <w:rPr>
                <w:rFonts w:cs="Arial"/>
              </w:rPr>
              <w:t>Alt. 2</w:t>
            </w:r>
          </w:p>
        </w:tc>
        <w:tc>
          <w:tcPr>
            <w:tcW w:w="2160" w:type="dxa"/>
            <w:gridSpan w:val="3"/>
          </w:tcPr>
          <w:p w14:paraId="241AF3B4" w14:textId="77777777" w:rsidR="000E27A5" w:rsidRPr="00E32CF7" w:rsidRDefault="000E27A5" w:rsidP="0001535F">
            <w:pPr>
              <w:jc w:val="center"/>
              <w:rPr>
                <w:rFonts w:cs="Arial"/>
              </w:rPr>
            </w:pPr>
            <w:r w:rsidRPr="00E32CF7">
              <w:rPr>
                <w:rFonts w:cs="Arial"/>
              </w:rPr>
              <w:t>Alt. 4</w:t>
            </w:r>
          </w:p>
        </w:tc>
        <w:tc>
          <w:tcPr>
            <w:tcW w:w="2150" w:type="dxa"/>
            <w:gridSpan w:val="3"/>
          </w:tcPr>
          <w:p w14:paraId="39040254" w14:textId="77777777" w:rsidR="000E27A5" w:rsidRPr="00E32CF7" w:rsidRDefault="000E27A5" w:rsidP="0001535F">
            <w:pPr>
              <w:jc w:val="center"/>
              <w:rPr>
                <w:rFonts w:cs="Arial"/>
              </w:rPr>
            </w:pPr>
            <w:r w:rsidRPr="00E32CF7">
              <w:rPr>
                <w:rFonts w:cs="Arial"/>
              </w:rPr>
              <w:t>Alt. 2</w:t>
            </w:r>
          </w:p>
        </w:tc>
        <w:tc>
          <w:tcPr>
            <w:tcW w:w="2250" w:type="dxa"/>
            <w:gridSpan w:val="3"/>
          </w:tcPr>
          <w:p w14:paraId="69DA245C" w14:textId="77777777" w:rsidR="000E27A5" w:rsidRPr="00E32CF7" w:rsidRDefault="000E27A5" w:rsidP="0001535F">
            <w:pPr>
              <w:jc w:val="center"/>
              <w:rPr>
                <w:rFonts w:cs="Arial"/>
              </w:rPr>
            </w:pPr>
            <w:r w:rsidRPr="00E32CF7">
              <w:rPr>
                <w:rFonts w:cs="Arial"/>
              </w:rPr>
              <w:t>Alt. 4</w:t>
            </w:r>
          </w:p>
        </w:tc>
      </w:tr>
      <w:tr w:rsidR="000E27A5" w:rsidRPr="00E32CF7" w14:paraId="07EACA4F" w14:textId="77777777" w:rsidTr="0001535F">
        <w:trPr>
          <w:cantSplit/>
          <w:trHeight w:val="81"/>
          <w:jc w:val="center"/>
        </w:trPr>
        <w:tc>
          <w:tcPr>
            <w:tcW w:w="1264" w:type="dxa"/>
            <w:gridSpan w:val="2"/>
            <w:vMerge/>
          </w:tcPr>
          <w:p w14:paraId="6E48E611" w14:textId="77777777" w:rsidR="000E27A5" w:rsidRPr="00E32CF7" w:rsidRDefault="000E27A5" w:rsidP="0001535F">
            <w:pPr>
              <w:jc w:val="center"/>
              <w:rPr>
                <w:rFonts w:cs="Arial"/>
              </w:rPr>
            </w:pPr>
          </w:p>
        </w:tc>
        <w:tc>
          <w:tcPr>
            <w:tcW w:w="810" w:type="dxa"/>
            <w:vMerge/>
          </w:tcPr>
          <w:p w14:paraId="7DAF173A" w14:textId="77777777" w:rsidR="000E27A5" w:rsidRPr="00E32CF7" w:rsidRDefault="000E27A5" w:rsidP="0001535F">
            <w:pPr>
              <w:jc w:val="center"/>
              <w:rPr>
                <w:rFonts w:cs="Arial"/>
              </w:rPr>
            </w:pPr>
          </w:p>
        </w:tc>
        <w:tc>
          <w:tcPr>
            <w:tcW w:w="1800" w:type="dxa"/>
            <w:gridSpan w:val="3"/>
          </w:tcPr>
          <w:p w14:paraId="411B126B" w14:textId="77777777" w:rsidR="000E27A5" w:rsidRPr="00E32CF7" w:rsidRDefault="000E27A5" w:rsidP="0001535F">
            <w:pPr>
              <w:jc w:val="center"/>
              <w:rPr>
                <w:rFonts w:cs="Arial"/>
              </w:rPr>
            </w:pPr>
            <w:r w:rsidRPr="00E32CF7">
              <w:rPr>
                <w:rFonts w:cs="Arial"/>
              </w:rPr>
              <w:t>RSI (dB)</w:t>
            </w:r>
          </w:p>
        </w:tc>
        <w:tc>
          <w:tcPr>
            <w:tcW w:w="2160" w:type="dxa"/>
            <w:gridSpan w:val="3"/>
          </w:tcPr>
          <w:p w14:paraId="469E6092" w14:textId="77777777" w:rsidR="000E27A5" w:rsidRPr="00E32CF7" w:rsidRDefault="000E27A5" w:rsidP="0001535F">
            <w:pPr>
              <w:jc w:val="center"/>
              <w:rPr>
                <w:rFonts w:cs="Arial"/>
              </w:rPr>
            </w:pPr>
            <w:r w:rsidRPr="00E32CF7">
              <w:rPr>
                <w:rFonts w:cs="Arial"/>
              </w:rPr>
              <w:t>RSI (dB)</w:t>
            </w:r>
          </w:p>
        </w:tc>
        <w:tc>
          <w:tcPr>
            <w:tcW w:w="2150" w:type="dxa"/>
            <w:gridSpan w:val="3"/>
          </w:tcPr>
          <w:p w14:paraId="44EBA8BD" w14:textId="77777777" w:rsidR="000E27A5" w:rsidRPr="00E32CF7" w:rsidRDefault="000E27A5" w:rsidP="0001535F">
            <w:pPr>
              <w:jc w:val="center"/>
              <w:rPr>
                <w:rFonts w:cs="Arial"/>
              </w:rPr>
            </w:pPr>
            <w:r w:rsidRPr="00E32CF7">
              <w:rPr>
                <w:rFonts w:cs="Arial"/>
              </w:rPr>
              <w:t>RSI (dB)</w:t>
            </w:r>
          </w:p>
        </w:tc>
        <w:tc>
          <w:tcPr>
            <w:tcW w:w="2250" w:type="dxa"/>
            <w:gridSpan w:val="3"/>
          </w:tcPr>
          <w:p w14:paraId="1FB5437D" w14:textId="77777777" w:rsidR="000E27A5" w:rsidRPr="00E32CF7" w:rsidRDefault="000E27A5" w:rsidP="0001535F">
            <w:pPr>
              <w:jc w:val="center"/>
              <w:rPr>
                <w:rFonts w:cs="Arial"/>
              </w:rPr>
            </w:pPr>
            <w:r w:rsidRPr="00E32CF7">
              <w:rPr>
                <w:rFonts w:cs="Arial"/>
              </w:rPr>
              <w:t>RSI (dB)</w:t>
            </w:r>
          </w:p>
        </w:tc>
      </w:tr>
      <w:tr w:rsidR="000E27A5" w:rsidRPr="00E32CF7" w14:paraId="1D8ED134" w14:textId="77777777" w:rsidTr="0001535F">
        <w:trPr>
          <w:cantSplit/>
          <w:trHeight w:val="80"/>
          <w:jc w:val="center"/>
        </w:trPr>
        <w:tc>
          <w:tcPr>
            <w:tcW w:w="1264" w:type="dxa"/>
            <w:gridSpan w:val="2"/>
            <w:vMerge/>
          </w:tcPr>
          <w:p w14:paraId="555FFF81" w14:textId="77777777" w:rsidR="000E27A5" w:rsidRPr="00E32CF7" w:rsidRDefault="000E27A5" w:rsidP="0001535F">
            <w:pPr>
              <w:jc w:val="center"/>
              <w:rPr>
                <w:rFonts w:cs="Arial"/>
              </w:rPr>
            </w:pPr>
          </w:p>
        </w:tc>
        <w:tc>
          <w:tcPr>
            <w:tcW w:w="810" w:type="dxa"/>
            <w:vMerge/>
          </w:tcPr>
          <w:p w14:paraId="5ED9EAA7" w14:textId="77777777" w:rsidR="000E27A5" w:rsidRPr="00E32CF7" w:rsidRDefault="000E27A5" w:rsidP="0001535F">
            <w:pPr>
              <w:jc w:val="center"/>
              <w:rPr>
                <w:rFonts w:cs="Arial"/>
              </w:rPr>
            </w:pPr>
          </w:p>
        </w:tc>
        <w:tc>
          <w:tcPr>
            <w:tcW w:w="600" w:type="dxa"/>
          </w:tcPr>
          <w:p w14:paraId="690BECFF" w14:textId="77777777" w:rsidR="000E27A5" w:rsidRPr="00E32CF7" w:rsidRDefault="000E27A5" w:rsidP="0001535F">
            <w:pPr>
              <w:jc w:val="center"/>
              <w:rPr>
                <w:rFonts w:cs="Arial"/>
              </w:rPr>
            </w:pPr>
            <w:r w:rsidRPr="00E32CF7">
              <w:rPr>
                <w:rFonts w:cs="Arial"/>
              </w:rPr>
              <w:t>135</w:t>
            </w:r>
          </w:p>
        </w:tc>
        <w:tc>
          <w:tcPr>
            <w:tcW w:w="600" w:type="dxa"/>
          </w:tcPr>
          <w:p w14:paraId="098FD4CC" w14:textId="77777777" w:rsidR="000E27A5" w:rsidRPr="00E32CF7" w:rsidRDefault="000E27A5" w:rsidP="0001535F">
            <w:pPr>
              <w:jc w:val="center"/>
              <w:rPr>
                <w:rFonts w:cs="Arial"/>
              </w:rPr>
            </w:pPr>
            <w:r w:rsidRPr="00E32CF7">
              <w:rPr>
                <w:rFonts w:cs="Arial"/>
              </w:rPr>
              <w:t>145</w:t>
            </w:r>
          </w:p>
        </w:tc>
        <w:tc>
          <w:tcPr>
            <w:tcW w:w="600" w:type="dxa"/>
          </w:tcPr>
          <w:p w14:paraId="6DE347A2" w14:textId="77777777" w:rsidR="000E27A5" w:rsidRPr="00E32CF7" w:rsidRDefault="000E27A5" w:rsidP="0001535F">
            <w:pPr>
              <w:jc w:val="center"/>
              <w:rPr>
                <w:rFonts w:cs="Arial"/>
              </w:rPr>
            </w:pPr>
            <w:r w:rsidRPr="00E32CF7">
              <w:rPr>
                <w:rFonts w:cs="Arial"/>
              </w:rPr>
              <w:t>165</w:t>
            </w:r>
          </w:p>
        </w:tc>
        <w:tc>
          <w:tcPr>
            <w:tcW w:w="720" w:type="dxa"/>
          </w:tcPr>
          <w:p w14:paraId="43401487" w14:textId="77777777" w:rsidR="000E27A5" w:rsidRPr="00E32CF7" w:rsidRDefault="000E27A5" w:rsidP="0001535F">
            <w:pPr>
              <w:jc w:val="center"/>
              <w:rPr>
                <w:rFonts w:cs="Arial"/>
              </w:rPr>
            </w:pPr>
            <w:r w:rsidRPr="00E32CF7">
              <w:rPr>
                <w:rFonts w:cs="Arial"/>
              </w:rPr>
              <w:t>135</w:t>
            </w:r>
          </w:p>
        </w:tc>
        <w:tc>
          <w:tcPr>
            <w:tcW w:w="720" w:type="dxa"/>
          </w:tcPr>
          <w:p w14:paraId="0C60507E" w14:textId="77777777" w:rsidR="000E27A5" w:rsidRPr="00E32CF7" w:rsidRDefault="000E27A5" w:rsidP="0001535F">
            <w:pPr>
              <w:jc w:val="center"/>
              <w:rPr>
                <w:rFonts w:cs="Arial"/>
              </w:rPr>
            </w:pPr>
            <w:r w:rsidRPr="00E32CF7">
              <w:rPr>
                <w:rFonts w:cs="Arial"/>
              </w:rPr>
              <w:t>145</w:t>
            </w:r>
          </w:p>
        </w:tc>
        <w:tc>
          <w:tcPr>
            <w:tcW w:w="720" w:type="dxa"/>
          </w:tcPr>
          <w:p w14:paraId="65FCB642" w14:textId="77777777" w:rsidR="000E27A5" w:rsidRPr="00E32CF7" w:rsidRDefault="000E27A5" w:rsidP="0001535F">
            <w:pPr>
              <w:jc w:val="center"/>
              <w:rPr>
                <w:rFonts w:cs="Arial"/>
              </w:rPr>
            </w:pPr>
            <w:r w:rsidRPr="00E32CF7">
              <w:rPr>
                <w:rFonts w:cs="Arial"/>
              </w:rPr>
              <w:t>165</w:t>
            </w:r>
          </w:p>
        </w:tc>
        <w:tc>
          <w:tcPr>
            <w:tcW w:w="710" w:type="dxa"/>
          </w:tcPr>
          <w:p w14:paraId="2AE8DC91" w14:textId="77777777" w:rsidR="000E27A5" w:rsidRPr="00E32CF7" w:rsidRDefault="000E27A5" w:rsidP="0001535F">
            <w:pPr>
              <w:jc w:val="center"/>
              <w:rPr>
                <w:rFonts w:cs="Arial"/>
              </w:rPr>
            </w:pPr>
            <w:r w:rsidRPr="00E32CF7">
              <w:rPr>
                <w:rFonts w:cs="Arial"/>
              </w:rPr>
              <w:t>135</w:t>
            </w:r>
          </w:p>
        </w:tc>
        <w:tc>
          <w:tcPr>
            <w:tcW w:w="720" w:type="dxa"/>
          </w:tcPr>
          <w:p w14:paraId="4262714E" w14:textId="77777777" w:rsidR="000E27A5" w:rsidRPr="00E32CF7" w:rsidRDefault="000E27A5" w:rsidP="0001535F">
            <w:pPr>
              <w:jc w:val="center"/>
              <w:rPr>
                <w:rFonts w:cs="Arial"/>
              </w:rPr>
            </w:pPr>
            <w:r w:rsidRPr="00E32CF7">
              <w:rPr>
                <w:rFonts w:cs="Arial"/>
              </w:rPr>
              <w:t>145</w:t>
            </w:r>
          </w:p>
        </w:tc>
        <w:tc>
          <w:tcPr>
            <w:tcW w:w="720" w:type="dxa"/>
          </w:tcPr>
          <w:p w14:paraId="55A193E1" w14:textId="77777777" w:rsidR="000E27A5" w:rsidRPr="00E32CF7" w:rsidRDefault="000E27A5" w:rsidP="0001535F">
            <w:pPr>
              <w:jc w:val="center"/>
              <w:rPr>
                <w:rFonts w:cs="Arial"/>
              </w:rPr>
            </w:pPr>
            <w:r w:rsidRPr="00E32CF7">
              <w:rPr>
                <w:rFonts w:cs="Arial"/>
              </w:rPr>
              <w:t>165</w:t>
            </w:r>
          </w:p>
        </w:tc>
        <w:tc>
          <w:tcPr>
            <w:tcW w:w="720" w:type="dxa"/>
          </w:tcPr>
          <w:p w14:paraId="32B2F0B6" w14:textId="77777777" w:rsidR="000E27A5" w:rsidRPr="00E32CF7" w:rsidRDefault="000E27A5" w:rsidP="0001535F">
            <w:pPr>
              <w:jc w:val="center"/>
              <w:rPr>
                <w:rFonts w:cs="Arial"/>
              </w:rPr>
            </w:pPr>
            <w:r w:rsidRPr="00E32CF7">
              <w:rPr>
                <w:rFonts w:cs="Arial"/>
              </w:rPr>
              <w:t>135</w:t>
            </w:r>
          </w:p>
        </w:tc>
        <w:tc>
          <w:tcPr>
            <w:tcW w:w="720" w:type="dxa"/>
          </w:tcPr>
          <w:p w14:paraId="15C94505" w14:textId="77777777" w:rsidR="000E27A5" w:rsidRPr="00E32CF7" w:rsidRDefault="000E27A5" w:rsidP="0001535F">
            <w:pPr>
              <w:jc w:val="center"/>
              <w:rPr>
                <w:rFonts w:cs="Arial"/>
              </w:rPr>
            </w:pPr>
            <w:r w:rsidRPr="00E32CF7">
              <w:rPr>
                <w:rFonts w:cs="Arial"/>
              </w:rPr>
              <w:t>145</w:t>
            </w:r>
          </w:p>
        </w:tc>
        <w:tc>
          <w:tcPr>
            <w:tcW w:w="810" w:type="dxa"/>
          </w:tcPr>
          <w:p w14:paraId="65698E8E" w14:textId="77777777" w:rsidR="000E27A5" w:rsidRPr="00E32CF7" w:rsidRDefault="000E27A5" w:rsidP="0001535F">
            <w:pPr>
              <w:jc w:val="center"/>
              <w:rPr>
                <w:rFonts w:cs="Arial"/>
              </w:rPr>
            </w:pPr>
            <w:r w:rsidRPr="00E32CF7">
              <w:rPr>
                <w:rFonts w:cs="Arial"/>
              </w:rPr>
              <w:t>165</w:t>
            </w:r>
          </w:p>
        </w:tc>
      </w:tr>
      <w:tr w:rsidR="000E27A5" w:rsidRPr="00E32CF7" w14:paraId="5659AB1D" w14:textId="77777777" w:rsidTr="0001535F">
        <w:trPr>
          <w:cantSplit/>
          <w:trHeight w:val="600"/>
          <w:jc w:val="center"/>
        </w:trPr>
        <w:tc>
          <w:tcPr>
            <w:tcW w:w="724" w:type="dxa"/>
          </w:tcPr>
          <w:p w14:paraId="0AFC75C9" w14:textId="77777777" w:rsidR="000E27A5" w:rsidRPr="00E32CF7" w:rsidRDefault="000E27A5" w:rsidP="0001535F">
            <w:pPr>
              <w:jc w:val="center"/>
              <w:rPr>
                <w:rFonts w:cs="Arial"/>
              </w:rPr>
            </w:pPr>
            <w:r w:rsidRPr="00E32CF7">
              <w:rPr>
                <w:rFonts w:cs="Arial"/>
              </w:rPr>
              <w:t>DL</w:t>
            </w:r>
          </w:p>
          <w:p w14:paraId="123F54D9" w14:textId="77777777" w:rsidR="000E27A5" w:rsidRPr="00E32CF7" w:rsidRDefault="000E27A5" w:rsidP="0001535F">
            <w:pPr>
              <w:jc w:val="center"/>
              <w:rPr>
                <w:rFonts w:cs="Arial"/>
              </w:rPr>
            </w:pPr>
            <w:r w:rsidRPr="00E32CF7">
              <w:rPr>
                <w:rFonts w:cs="Arial"/>
              </w:rPr>
              <w:t>UPT</w:t>
            </w:r>
          </w:p>
          <w:p w14:paraId="22A6BE7C" w14:textId="77777777" w:rsidR="000E27A5" w:rsidRPr="00E32CF7" w:rsidRDefault="000E27A5" w:rsidP="0001535F">
            <w:pPr>
              <w:jc w:val="center"/>
              <w:rPr>
                <w:rFonts w:cs="Arial"/>
              </w:rPr>
            </w:pPr>
            <w:r w:rsidRPr="00E32CF7">
              <w:rPr>
                <w:rFonts w:cs="Arial"/>
              </w:rPr>
              <w:t>[Mbps]</w:t>
            </w:r>
          </w:p>
        </w:tc>
        <w:tc>
          <w:tcPr>
            <w:tcW w:w="540" w:type="dxa"/>
          </w:tcPr>
          <w:p w14:paraId="71E6509E" w14:textId="77777777" w:rsidR="000E27A5" w:rsidRPr="00E32CF7" w:rsidRDefault="000E27A5" w:rsidP="0001535F">
            <w:pPr>
              <w:rPr>
                <w:rFonts w:cs="Arial"/>
              </w:rPr>
            </w:pPr>
          </w:p>
          <w:p w14:paraId="2BAFB8BB"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4EB72D" w14:textId="77777777" w:rsidR="000E27A5" w:rsidRPr="00E32CF7" w:rsidRDefault="000E27A5" w:rsidP="0001535F">
            <w:pPr>
              <w:jc w:val="center"/>
              <w:rPr>
                <w:rFonts w:cs="Arial"/>
                <w:lang w:eastAsia="x-none"/>
              </w:rPr>
            </w:pPr>
            <w:r w:rsidRPr="00E32CF7">
              <w:rPr>
                <w:rFonts w:cs="Arial"/>
                <w:lang w:eastAsia="x-none"/>
              </w:rPr>
              <w:t>466.69</w:t>
            </w:r>
          </w:p>
        </w:tc>
        <w:tc>
          <w:tcPr>
            <w:tcW w:w="600" w:type="dxa"/>
            <w:tcBorders>
              <w:top w:val="single" w:sz="4" w:space="0" w:color="auto"/>
              <w:left w:val="nil"/>
              <w:right w:val="single" w:sz="4" w:space="0" w:color="auto"/>
            </w:tcBorders>
            <w:shd w:val="clear" w:color="auto" w:fill="auto"/>
            <w:vAlign w:val="bottom"/>
          </w:tcPr>
          <w:p w14:paraId="59D5F9A3" w14:textId="77777777" w:rsidR="000E27A5" w:rsidRPr="00E32CF7" w:rsidRDefault="000E27A5" w:rsidP="0001535F">
            <w:pPr>
              <w:jc w:val="center"/>
              <w:rPr>
                <w:rFonts w:cs="Arial"/>
                <w:lang w:eastAsia="x-none"/>
              </w:rPr>
            </w:pPr>
            <w:r w:rsidRPr="00E32CF7">
              <w:rPr>
                <w:rFonts w:cs="Arial"/>
                <w:lang w:eastAsia="x-none"/>
              </w:rPr>
              <w:t>381.31</w:t>
            </w:r>
          </w:p>
        </w:tc>
        <w:tc>
          <w:tcPr>
            <w:tcW w:w="600" w:type="dxa"/>
            <w:tcBorders>
              <w:top w:val="single" w:sz="4" w:space="0" w:color="auto"/>
              <w:left w:val="nil"/>
              <w:right w:val="single" w:sz="4" w:space="0" w:color="auto"/>
            </w:tcBorders>
            <w:shd w:val="clear" w:color="auto" w:fill="auto"/>
            <w:vAlign w:val="bottom"/>
          </w:tcPr>
          <w:p w14:paraId="00D6B637" w14:textId="77777777" w:rsidR="000E27A5" w:rsidRPr="00E32CF7" w:rsidRDefault="000E27A5" w:rsidP="0001535F">
            <w:pPr>
              <w:jc w:val="center"/>
              <w:rPr>
                <w:rFonts w:cs="Arial"/>
                <w:lang w:eastAsia="x-none"/>
              </w:rPr>
            </w:pPr>
            <w:r w:rsidRPr="00E32CF7">
              <w:rPr>
                <w:rFonts w:cs="Arial"/>
                <w:lang w:eastAsia="x-none"/>
              </w:rPr>
              <w:t>382.89</w:t>
            </w:r>
          </w:p>
        </w:tc>
        <w:tc>
          <w:tcPr>
            <w:tcW w:w="600" w:type="dxa"/>
            <w:tcBorders>
              <w:top w:val="single" w:sz="4" w:space="0" w:color="auto"/>
              <w:left w:val="nil"/>
              <w:right w:val="single" w:sz="4" w:space="0" w:color="auto"/>
            </w:tcBorders>
            <w:shd w:val="clear" w:color="auto" w:fill="auto"/>
            <w:vAlign w:val="bottom"/>
          </w:tcPr>
          <w:p w14:paraId="481900D8" w14:textId="77777777" w:rsidR="000E27A5" w:rsidRPr="00E32CF7" w:rsidRDefault="000E27A5" w:rsidP="0001535F">
            <w:pPr>
              <w:jc w:val="center"/>
              <w:rPr>
                <w:rFonts w:cs="Arial"/>
                <w:lang w:eastAsia="x-none"/>
              </w:rPr>
            </w:pPr>
            <w:r w:rsidRPr="00E32CF7">
              <w:rPr>
                <w:rFonts w:cs="Arial"/>
                <w:lang w:eastAsia="x-none"/>
              </w:rPr>
              <w:t>382.59</w:t>
            </w:r>
          </w:p>
        </w:tc>
        <w:tc>
          <w:tcPr>
            <w:tcW w:w="720" w:type="dxa"/>
            <w:tcBorders>
              <w:top w:val="single" w:sz="4" w:space="0" w:color="auto"/>
              <w:left w:val="nil"/>
              <w:right w:val="single" w:sz="4" w:space="0" w:color="auto"/>
            </w:tcBorders>
            <w:shd w:val="clear" w:color="auto" w:fill="auto"/>
            <w:vAlign w:val="bottom"/>
          </w:tcPr>
          <w:p w14:paraId="02424666" w14:textId="77777777" w:rsidR="000E27A5" w:rsidRPr="00E32CF7" w:rsidRDefault="000E27A5" w:rsidP="0001535F">
            <w:pPr>
              <w:jc w:val="center"/>
              <w:rPr>
                <w:rFonts w:cs="Arial"/>
                <w:lang w:eastAsia="x-none"/>
              </w:rPr>
            </w:pPr>
            <w:r w:rsidRPr="00E32CF7">
              <w:rPr>
                <w:rFonts w:cs="Arial"/>
                <w:lang w:eastAsia="x-none"/>
              </w:rPr>
              <w:t>485.04</w:t>
            </w:r>
          </w:p>
        </w:tc>
        <w:tc>
          <w:tcPr>
            <w:tcW w:w="720" w:type="dxa"/>
            <w:tcBorders>
              <w:top w:val="single" w:sz="4" w:space="0" w:color="auto"/>
              <w:left w:val="nil"/>
              <w:right w:val="single" w:sz="4" w:space="0" w:color="auto"/>
            </w:tcBorders>
            <w:shd w:val="clear" w:color="auto" w:fill="auto"/>
            <w:vAlign w:val="bottom"/>
          </w:tcPr>
          <w:p w14:paraId="43937386" w14:textId="77777777" w:rsidR="000E27A5" w:rsidRPr="00E32CF7" w:rsidRDefault="000E27A5" w:rsidP="0001535F">
            <w:pPr>
              <w:jc w:val="center"/>
              <w:rPr>
                <w:rFonts w:cs="Arial"/>
                <w:lang w:eastAsia="x-none"/>
              </w:rPr>
            </w:pPr>
            <w:r w:rsidRPr="00E32CF7">
              <w:rPr>
                <w:rFonts w:cs="Arial"/>
                <w:lang w:eastAsia="x-none"/>
              </w:rPr>
              <w:t>485.49</w:t>
            </w:r>
          </w:p>
        </w:tc>
        <w:tc>
          <w:tcPr>
            <w:tcW w:w="720" w:type="dxa"/>
            <w:tcBorders>
              <w:top w:val="single" w:sz="4" w:space="0" w:color="auto"/>
              <w:left w:val="nil"/>
              <w:right w:val="single" w:sz="4" w:space="0" w:color="auto"/>
            </w:tcBorders>
            <w:shd w:val="clear" w:color="auto" w:fill="auto"/>
            <w:vAlign w:val="bottom"/>
          </w:tcPr>
          <w:p w14:paraId="0AC3A591" w14:textId="77777777" w:rsidR="000E27A5" w:rsidRPr="00E32CF7" w:rsidRDefault="000E27A5" w:rsidP="0001535F">
            <w:pPr>
              <w:jc w:val="center"/>
              <w:rPr>
                <w:rFonts w:cs="Arial"/>
                <w:lang w:eastAsia="x-none"/>
              </w:rPr>
            </w:pPr>
            <w:r w:rsidRPr="00E32CF7">
              <w:rPr>
                <w:rFonts w:cs="Arial"/>
                <w:lang w:eastAsia="x-none"/>
              </w:rPr>
              <w:t>485.44</w:t>
            </w:r>
          </w:p>
        </w:tc>
        <w:tc>
          <w:tcPr>
            <w:tcW w:w="710" w:type="dxa"/>
            <w:tcBorders>
              <w:top w:val="single" w:sz="4" w:space="0" w:color="auto"/>
              <w:left w:val="nil"/>
              <w:right w:val="single" w:sz="4" w:space="0" w:color="auto"/>
            </w:tcBorders>
            <w:shd w:val="clear" w:color="auto" w:fill="auto"/>
            <w:vAlign w:val="bottom"/>
          </w:tcPr>
          <w:p w14:paraId="0EB3538A" w14:textId="77777777" w:rsidR="000E27A5" w:rsidRPr="00E32CF7" w:rsidRDefault="000E27A5" w:rsidP="0001535F">
            <w:pPr>
              <w:jc w:val="center"/>
              <w:rPr>
                <w:rFonts w:cs="Arial"/>
                <w:lang w:eastAsia="x-none"/>
              </w:rPr>
            </w:pPr>
            <w:r w:rsidRPr="00E32CF7">
              <w:rPr>
                <w:rFonts w:cs="Arial"/>
                <w:lang w:eastAsia="x-none"/>
              </w:rPr>
              <w:t>402.05</w:t>
            </w:r>
          </w:p>
        </w:tc>
        <w:tc>
          <w:tcPr>
            <w:tcW w:w="720" w:type="dxa"/>
            <w:tcBorders>
              <w:top w:val="single" w:sz="4" w:space="0" w:color="auto"/>
              <w:left w:val="nil"/>
              <w:right w:val="single" w:sz="4" w:space="0" w:color="auto"/>
            </w:tcBorders>
            <w:shd w:val="clear" w:color="auto" w:fill="auto"/>
            <w:vAlign w:val="bottom"/>
          </w:tcPr>
          <w:p w14:paraId="1098A0E3" w14:textId="77777777" w:rsidR="000E27A5" w:rsidRPr="00E32CF7" w:rsidRDefault="000E27A5" w:rsidP="0001535F">
            <w:pPr>
              <w:jc w:val="center"/>
              <w:rPr>
                <w:rFonts w:cs="Arial"/>
                <w:lang w:eastAsia="x-none"/>
              </w:rPr>
            </w:pPr>
            <w:r w:rsidRPr="00E32CF7">
              <w:rPr>
                <w:rFonts w:cs="Arial"/>
                <w:lang w:eastAsia="x-none"/>
              </w:rPr>
              <w:t>399.73</w:t>
            </w:r>
          </w:p>
        </w:tc>
        <w:tc>
          <w:tcPr>
            <w:tcW w:w="720" w:type="dxa"/>
            <w:tcBorders>
              <w:top w:val="single" w:sz="4" w:space="0" w:color="auto"/>
              <w:left w:val="nil"/>
              <w:right w:val="single" w:sz="4" w:space="0" w:color="auto"/>
            </w:tcBorders>
            <w:shd w:val="clear" w:color="auto" w:fill="auto"/>
            <w:vAlign w:val="bottom"/>
          </w:tcPr>
          <w:p w14:paraId="4A60F071" w14:textId="77777777" w:rsidR="000E27A5" w:rsidRPr="00E32CF7" w:rsidRDefault="000E27A5" w:rsidP="0001535F">
            <w:pPr>
              <w:jc w:val="center"/>
              <w:rPr>
                <w:rFonts w:cs="Arial"/>
                <w:lang w:eastAsia="x-none"/>
              </w:rPr>
            </w:pPr>
            <w:r w:rsidRPr="00E32CF7">
              <w:rPr>
                <w:rFonts w:cs="Arial"/>
                <w:lang w:eastAsia="x-none"/>
              </w:rPr>
              <w:t>399.77</w:t>
            </w:r>
          </w:p>
        </w:tc>
        <w:tc>
          <w:tcPr>
            <w:tcW w:w="720" w:type="dxa"/>
            <w:tcBorders>
              <w:top w:val="single" w:sz="4" w:space="0" w:color="auto"/>
              <w:left w:val="nil"/>
              <w:right w:val="single" w:sz="4" w:space="0" w:color="auto"/>
            </w:tcBorders>
            <w:shd w:val="clear" w:color="auto" w:fill="auto"/>
            <w:vAlign w:val="bottom"/>
          </w:tcPr>
          <w:p w14:paraId="03F4FFF0" w14:textId="77777777" w:rsidR="000E27A5" w:rsidRPr="00E32CF7" w:rsidRDefault="000E27A5" w:rsidP="0001535F">
            <w:pPr>
              <w:jc w:val="center"/>
              <w:rPr>
                <w:rFonts w:cs="Arial"/>
                <w:lang w:eastAsia="x-none"/>
              </w:rPr>
            </w:pPr>
            <w:r w:rsidRPr="00E32CF7">
              <w:rPr>
                <w:rFonts w:cs="Arial"/>
                <w:lang w:eastAsia="x-none"/>
              </w:rPr>
              <w:t>505.57</w:t>
            </w:r>
          </w:p>
        </w:tc>
        <w:tc>
          <w:tcPr>
            <w:tcW w:w="720" w:type="dxa"/>
            <w:tcBorders>
              <w:top w:val="single" w:sz="4" w:space="0" w:color="auto"/>
              <w:left w:val="nil"/>
              <w:right w:val="single" w:sz="4" w:space="0" w:color="auto"/>
            </w:tcBorders>
            <w:shd w:val="clear" w:color="auto" w:fill="auto"/>
            <w:vAlign w:val="bottom"/>
          </w:tcPr>
          <w:p w14:paraId="690B4857" w14:textId="77777777" w:rsidR="000E27A5" w:rsidRPr="00E32CF7" w:rsidRDefault="000E27A5" w:rsidP="0001535F">
            <w:pPr>
              <w:jc w:val="center"/>
              <w:rPr>
                <w:rFonts w:cs="Arial"/>
                <w:lang w:eastAsia="x-none"/>
              </w:rPr>
            </w:pPr>
            <w:r w:rsidRPr="00E32CF7">
              <w:rPr>
                <w:rFonts w:cs="Arial"/>
                <w:lang w:eastAsia="x-none"/>
              </w:rPr>
              <w:t>506.44</w:t>
            </w:r>
          </w:p>
        </w:tc>
        <w:tc>
          <w:tcPr>
            <w:tcW w:w="810" w:type="dxa"/>
            <w:tcBorders>
              <w:top w:val="single" w:sz="4" w:space="0" w:color="auto"/>
              <w:left w:val="nil"/>
              <w:right w:val="single" w:sz="4" w:space="0" w:color="auto"/>
            </w:tcBorders>
            <w:shd w:val="clear" w:color="auto" w:fill="auto"/>
            <w:vAlign w:val="bottom"/>
          </w:tcPr>
          <w:p w14:paraId="70E32D9C" w14:textId="77777777" w:rsidR="000E27A5" w:rsidRPr="00E32CF7" w:rsidRDefault="000E27A5" w:rsidP="0001535F">
            <w:pPr>
              <w:jc w:val="center"/>
              <w:rPr>
                <w:rFonts w:cs="Arial"/>
                <w:lang w:eastAsia="x-none"/>
              </w:rPr>
            </w:pPr>
            <w:r w:rsidRPr="00E32CF7">
              <w:rPr>
                <w:rFonts w:cs="Arial"/>
                <w:lang w:eastAsia="x-none"/>
              </w:rPr>
              <w:t>505.99</w:t>
            </w:r>
          </w:p>
        </w:tc>
      </w:tr>
      <w:tr w:rsidR="000E27A5" w:rsidRPr="00E32CF7" w14:paraId="72F1B9BD" w14:textId="77777777" w:rsidTr="0001535F">
        <w:trPr>
          <w:cantSplit/>
          <w:trHeight w:val="552"/>
          <w:jc w:val="center"/>
        </w:trPr>
        <w:tc>
          <w:tcPr>
            <w:tcW w:w="724" w:type="dxa"/>
          </w:tcPr>
          <w:p w14:paraId="490651AC" w14:textId="77777777" w:rsidR="000E27A5" w:rsidRPr="00E32CF7" w:rsidRDefault="000E27A5" w:rsidP="0001535F">
            <w:pPr>
              <w:jc w:val="center"/>
              <w:rPr>
                <w:rFonts w:cs="Arial"/>
              </w:rPr>
            </w:pPr>
            <w:r w:rsidRPr="00E32CF7">
              <w:rPr>
                <w:rFonts w:cs="Arial"/>
              </w:rPr>
              <w:t>UL</w:t>
            </w:r>
          </w:p>
          <w:p w14:paraId="12782108" w14:textId="77777777" w:rsidR="000E27A5" w:rsidRPr="00E32CF7" w:rsidRDefault="000E27A5" w:rsidP="0001535F">
            <w:pPr>
              <w:jc w:val="center"/>
              <w:rPr>
                <w:rFonts w:cs="Arial"/>
              </w:rPr>
            </w:pPr>
            <w:r w:rsidRPr="00E32CF7">
              <w:rPr>
                <w:rFonts w:cs="Arial"/>
              </w:rPr>
              <w:t>UPT</w:t>
            </w:r>
          </w:p>
          <w:p w14:paraId="2597F8D0" w14:textId="77777777" w:rsidR="000E27A5" w:rsidRPr="00E32CF7" w:rsidRDefault="000E27A5" w:rsidP="0001535F">
            <w:pPr>
              <w:jc w:val="center"/>
              <w:rPr>
                <w:rFonts w:cs="Arial"/>
              </w:rPr>
            </w:pPr>
            <w:r w:rsidRPr="00E32CF7">
              <w:rPr>
                <w:rFonts w:cs="Arial"/>
              </w:rPr>
              <w:t>[Mbps]</w:t>
            </w:r>
          </w:p>
        </w:tc>
        <w:tc>
          <w:tcPr>
            <w:tcW w:w="540" w:type="dxa"/>
          </w:tcPr>
          <w:p w14:paraId="52311349"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BDBB8D" w14:textId="77777777" w:rsidR="000E27A5" w:rsidRPr="00E32CF7" w:rsidRDefault="000E27A5" w:rsidP="0001535F">
            <w:pPr>
              <w:jc w:val="center"/>
              <w:rPr>
                <w:rFonts w:cs="Arial"/>
              </w:rPr>
            </w:pPr>
            <w:r w:rsidRPr="00E32CF7">
              <w:rPr>
                <w:rFonts w:cs="Arial"/>
              </w:rPr>
              <w:t>54.61</w:t>
            </w:r>
          </w:p>
        </w:tc>
        <w:tc>
          <w:tcPr>
            <w:tcW w:w="600" w:type="dxa"/>
            <w:tcBorders>
              <w:top w:val="single" w:sz="4" w:space="0" w:color="auto"/>
              <w:left w:val="nil"/>
              <w:right w:val="single" w:sz="4" w:space="0" w:color="auto"/>
            </w:tcBorders>
            <w:shd w:val="clear" w:color="auto" w:fill="auto"/>
            <w:vAlign w:val="bottom"/>
          </w:tcPr>
          <w:p w14:paraId="6CD0D681" w14:textId="77777777" w:rsidR="000E27A5" w:rsidRPr="00E32CF7" w:rsidRDefault="000E27A5" w:rsidP="0001535F">
            <w:pPr>
              <w:jc w:val="center"/>
              <w:rPr>
                <w:rFonts w:cs="Arial"/>
              </w:rPr>
            </w:pPr>
            <w:r w:rsidRPr="00E32CF7">
              <w:rPr>
                <w:rFonts w:cs="Arial"/>
              </w:rPr>
              <w:t>51.44</w:t>
            </w:r>
          </w:p>
        </w:tc>
        <w:tc>
          <w:tcPr>
            <w:tcW w:w="600" w:type="dxa"/>
            <w:tcBorders>
              <w:top w:val="single" w:sz="4" w:space="0" w:color="auto"/>
              <w:left w:val="nil"/>
              <w:right w:val="single" w:sz="4" w:space="0" w:color="auto"/>
            </w:tcBorders>
            <w:shd w:val="clear" w:color="auto" w:fill="auto"/>
            <w:vAlign w:val="bottom"/>
          </w:tcPr>
          <w:p w14:paraId="22C1FB3E" w14:textId="77777777" w:rsidR="000E27A5" w:rsidRPr="00E32CF7" w:rsidRDefault="000E27A5" w:rsidP="0001535F">
            <w:pPr>
              <w:jc w:val="center"/>
              <w:rPr>
                <w:rFonts w:cs="Arial"/>
              </w:rPr>
            </w:pPr>
            <w:r w:rsidRPr="00E32CF7">
              <w:rPr>
                <w:rFonts w:cs="Arial"/>
              </w:rPr>
              <w:t>52.24</w:t>
            </w:r>
          </w:p>
        </w:tc>
        <w:tc>
          <w:tcPr>
            <w:tcW w:w="600" w:type="dxa"/>
            <w:tcBorders>
              <w:top w:val="single" w:sz="4" w:space="0" w:color="auto"/>
              <w:left w:val="nil"/>
              <w:right w:val="single" w:sz="4" w:space="0" w:color="auto"/>
            </w:tcBorders>
            <w:shd w:val="clear" w:color="auto" w:fill="auto"/>
            <w:vAlign w:val="bottom"/>
          </w:tcPr>
          <w:p w14:paraId="06D02E0D" w14:textId="77777777" w:rsidR="000E27A5" w:rsidRPr="00E32CF7" w:rsidRDefault="000E27A5" w:rsidP="0001535F">
            <w:pPr>
              <w:jc w:val="center"/>
              <w:rPr>
                <w:rFonts w:cs="Arial"/>
              </w:rPr>
            </w:pPr>
            <w:r w:rsidRPr="00E32CF7">
              <w:rPr>
                <w:rFonts w:cs="Arial"/>
              </w:rPr>
              <w:t>53.51</w:t>
            </w:r>
          </w:p>
        </w:tc>
        <w:tc>
          <w:tcPr>
            <w:tcW w:w="720" w:type="dxa"/>
            <w:tcBorders>
              <w:top w:val="single" w:sz="4" w:space="0" w:color="auto"/>
              <w:left w:val="nil"/>
              <w:right w:val="single" w:sz="4" w:space="0" w:color="auto"/>
            </w:tcBorders>
            <w:shd w:val="clear" w:color="auto" w:fill="auto"/>
            <w:vAlign w:val="bottom"/>
          </w:tcPr>
          <w:p w14:paraId="7B8368DC" w14:textId="77777777" w:rsidR="000E27A5" w:rsidRPr="00E32CF7" w:rsidRDefault="000E27A5" w:rsidP="0001535F">
            <w:pPr>
              <w:jc w:val="center"/>
              <w:rPr>
                <w:rFonts w:cs="Arial"/>
              </w:rPr>
            </w:pPr>
            <w:r w:rsidRPr="00E32CF7">
              <w:rPr>
                <w:rFonts w:cs="Arial"/>
              </w:rPr>
              <w:t>39.77</w:t>
            </w:r>
          </w:p>
        </w:tc>
        <w:tc>
          <w:tcPr>
            <w:tcW w:w="720" w:type="dxa"/>
            <w:tcBorders>
              <w:top w:val="single" w:sz="4" w:space="0" w:color="auto"/>
              <w:left w:val="nil"/>
              <w:right w:val="single" w:sz="4" w:space="0" w:color="auto"/>
            </w:tcBorders>
            <w:shd w:val="clear" w:color="auto" w:fill="auto"/>
            <w:vAlign w:val="bottom"/>
          </w:tcPr>
          <w:p w14:paraId="7B5AAC57" w14:textId="77777777" w:rsidR="000E27A5" w:rsidRPr="00E32CF7" w:rsidRDefault="000E27A5" w:rsidP="0001535F">
            <w:pPr>
              <w:jc w:val="center"/>
              <w:rPr>
                <w:rFonts w:cs="Arial"/>
              </w:rPr>
            </w:pPr>
            <w:r w:rsidRPr="00E32CF7">
              <w:rPr>
                <w:rFonts w:cs="Arial"/>
              </w:rPr>
              <w:t>40.60</w:t>
            </w:r>
          </w:p>
        </w:tc>
        <w:tc>
          <w:tcPr>
            <w:tcW w:w="720" w:type="dxa"/>
            <w:tcBorders>
              <w:top w:val="single" w:sz="4" w:space="0" w:color="auto"/>
              <w:left w:val="nil"/>
              <w:right w:val="single" w:sz="4" w:space="0" w:color="auto"/>
            </w:tcBorders>
            <w:shd w:val="clear" w:color="auto" w:fill="auto"/>
            <w:vAlign w:val="bottom"/>
          </w:tcPr>
          <w:p w14:paraId="60927F83" w14:textId="77777777" w:rsidR="000E27A5" w:rsidRPr="00E32CF7" w:rsidRDefault="000E27A5" w:rsidP="0001535F">
            <w:pPr>
              <w:jc w:val="center"/>
              <w:rPr>
                <w:rFonts w:cs="Arial"/>
              </w:rPr>
            </w:pPr>
            <w:r w:rsidRPr="00E32CF7">
              <w:rPr>
                <w:rFonts w:cs="Arial"/>
              </w:rPr>
              <w:t>40.93</w:t>
            </w:r>
          </w:p>
        </w:tc>
        <w:tc>
          <w:tcPr>
            <w:tcW w:w="710" w:type="dxa"/>
            <w:tcBorders>
              <w:top w:val="single" w:sz="4" w:space="0" w:color="auto"/>
              <w:left w:val="nil"/>
              <w:right w:val="single" w:sz="4" w:space="0" w:color="auto"/>
            </w:tcBorders>
            <w:shd w:val="clear" w:color="auto" w:fill="auto"/>
            <w:vAlign w:val="bottom"/>
          </w:tcPr>
          <w:p w14:paraId="6F32B2CF" w14:textId="77777777" w:rsidR="000E27A5" w:rsidRPr="00E32CF7" w:rsidRDefault="000E27A5" w:rsidP="0001535F">
            <w:pPr>
              <w:jc w:val="center"/>
              <w:rPr>
                <w:rFonts w:cs="Arial"/>
              </w:rPr>
            </w:pPr>
            <w:r w:rsidRPr="00E32CF7">
              <w:rPr>
                <w:rFonts w:cs="Arial"/>
              </w:rPr>
              <w:t>61.59</w:t>
            </w:r>
          </w:p>
        </w:tc>
        <w:tc>
          <w:tcPr>
            <w:tcW w:w="720" w:type="dxa"/>
            <w:tcBorders>
              <w:top w:val="single" w:sz="4" w:space="0" w:color="auto"/>
              <w:left w:val="nil"/>
              <w:right w:val="single" w:sz="4" w:space="0" w:color="auto"/>
            </w:tcBorders>
            <w:shd w:val="clear" w:color="auto" w:fill="auto"/>
            <w:vAlign w:val="bottom"/>
          </w:tcPr>
          <w:p w14:paraId="07029076" w14:textId="77777777" w:rsidR="000E27A5" w:rsidRPr="00E32CF7" w:rsidRDefault="000E27A5" w:rsidP="0001535F">
            <w:pPr>
              <w:jc w:val="center"/>
              <w:rPr>
                <w:rFonts w:cs="Arial"/>
              </w:rPr>
            </w:pPr>
            <w:r w:rsidRPr="00E32CF7">
              <w:rPr>
                <w:rFonts w:cs="Arial"/>
              </w:rPr>
              <w:t>63.13</w:t>
            </w:r>
          </w:p>
        </w:tc>
        <w:tc>
          <w:tcPr>
            <w:tcW w:w="720" w:type="dxa"/>
            <w:tcBorders>
              <w:top w:val="single" w:sz="4" w:space="0" w:color="auto"/>
              <w:left w:val="nil"/>
              <w:right w:val="single" w:sz="4" w:space="0" w:color="auto"/>
            </w:tcBorders>
            <w:shd w:val="clear" w:color="auto" w:fill="auto"/>
            <w:vAlign w:val="bottom"/>
          </w:tcPr>
          <w:p w14:paraId="086CA9A8" w14:textId="77777777" w:rsidR="000E27A5" w:rsidRPr="00E32CF7" w:rsidRDefault="000E27A5" w:rsidP="0001535F">
            <w:pPr>
              <w:jc w:val="center"/>
              <w:rPr>
                <w:rFonts w:cs="Arial"/>
              </w:rPr>
            </w:pPr>
            <w:r w:rsidRPr="00E32CF7">
              <w:rPr>
                <w:rFonts w:cs="Arial"/>
              </w:rPr>
              <w:t>63.55</w:t>
            </w:r>
          </w:p>
        </w:tc>
        <w:tc>
          <w:tcPr>
            <w:tcW w:w="720" w:type="dxa"/>
            <w:tcBorders>
              <w:top w:val="single" w:sz="4" w:space="0" w:color="auto"/>
              <w:left w:val="nil"/>
              <w:right w:val="single" w:sz="4" w:space="0" w:color="auto"/>
            </w:tcBorders>
            <w:shd w:val="clear" w:color="auto" w:fill="auto"/>
            <w:vAlign w:val="bottom"/>
          </w:tcPr>
          <w:p w14:paraId="4BB53AA4" w14:textId="77777777" w:rsidR="000E27A5" w:rsidRPr="00E32CF7" w:rsidRDefault="000E27A5" w:rsidP="0001535F">
            <w:pPr>
              <w:jc w:val="center"/>
              <w:rPr>
                <w:rFonts w:cs="Arial"/>
              </w:rPr>
            </w:pPr>
            <w:r w:rsidRPr="00E32CF7">
              <w:rPr>
                <w:rFonts w:cs="Arial"/>
              </w:rPr>
              <w:t>44.80</w:t>
            </w:r>
          </w:p>
        </w:tc>
        <w:tc>
          <w:tcPr>
            <w:tcW w:w="720" w:type="dxa"/>
            <w:tcBorders>
              <w:top w:val="single" w:sz="4" w:space="0" w:color="auto"/>
              <w:left w:val="nil"/>
              <w:right w:val="single" w:sz="4" w:space="0" w:color="auto"/>
            </w:tcBorders>
            <w:shd w:val="clear" w:color="auto" w:fill="auto"/>
            <w:vAlign w:val="bottom"/>
          </w:tcPr>
          <w:p w14:paraId="029790A8" w14:textId="77777777" w:rsidR="000E27A5" w:rsidRPr="00E32CF7" w:rsidRDefault="000E27A5" w:rsidP="0001535F">
            <w:pPr>
              <w:jc w:val="center"/>
              <w:rPr>
                <w:rFonts w:cs="Arial"/>
              </w:rPr>
            </w:pPr>
            <w:r w:rsidRPr="00E32CF7">
              <w:rPr>
                <w:rFonts w:cs="Arial"/>
              </w:rPr>
              <w:t>45.69</w:t>
            </w:r>
          </w:p>
        </w:tc>
        <w:tc>
          <w:tcPr>
            <w:tcW w:w="810" w:type="dxa"/>
            <w:tcBorders>
              <w:top w:val="single" w:sz="4" w:space="0" w:color="auto"/>
              <w:left w:val="nil"/>
              <w:right w:val="single" w:sz="4" w:space="0" w:color="auto"/>
            </w:tcBorders>
            <w:shd w:val="clear" w:color="auto" w:fill="auto"/>
            <w:vAlign w:val="bottom"/>
          </w:tcPr>
          <w:p w14:paraId="0B951FCD" w14:textId="77777777" w:rsidR="000E27A5" w:rsidRPr="00E32CF7" w:rsidRDefault="000E27A5" w:rsidP="0001535F">
            <w:pPr>
              <w:jc w:val="center"/>
              <w:rPr>
                <w:rFonts w:cs="Arial"/>
              </w:rPr>
            </w:pPr>
            <w:r w:rsidRPr="00E32CF7">
              <w:rPr>
                <w:rFonts w:cs="Arial"/>
              </w:rPr>
              <w:t>45.73</w:t>
            </w:r>
          </w:p>
        </w:tc>
      </w:tr>
      <w:tr w:rsidR="000E27A5" w:rsidRPr="00E32CF7" w14:paraId="5B333A5A" w14:textId="77777777" w:rsidTr="0001535F">
        <w:trPr>
          <w:cantSplit/>
          <w:trHeight w:val="552"/>
          <w:jc w:val="center"/>
        </w:trPr>
        <w:tc>
          <w:tcPr>
            <w:tcW w:w="724" w:type="dxa"/>
          </w:tcPr>
          <w:p w14:paraId="3E6F7652" w14:textId="77777777" w:rsidR="000E27A5" w:rsidRPr="00E32CF7" w:rsidRDefault="000E27A5" w:rsidP="0001535F">
            <w:pPr>
              <w:jc w:val="center"/>
              <w:rPr>
                <w:rFonts w:cs="Arial"/>
              </w:rPr>
            </w:pPr>
            <w:r w:rsidRPr="00E32CF7">
              <w:rPr>
                <w:rFonts w:cs="Arial"/>
              </w:rPr>
              <w:t xml:space="preserve">DL Latency </w:t>
            </w:r>
          </w:p>
          <w:p w14:paraId="551AFD48" w14:textId="77777777" w:rsidR="000E27A5" w:rsidRPr="00E32CF7" w:rsidRDefault="000E27A5" w:rsidP="0001535F">
            <w:pPr>
              <w:jc w:val="center"/>
              <w:rPr>
                <w:rFonts w:cs="Arial"/>
              </w:rPr>
            </w:pPr>
            <w:r w:rsidRPr="00E32CF7">
              <w:rPr>
                <w:rFonts w:cs="Arial"/>
              </w:rPr>
              <w:t>[s]</w:t>
            </w:r>
          </w:p>
        </w:tc>
        <w:tc>
          <w:tcPr>
            <w:tcW w:w="540" w:type="dxa"/>
          </w:tcPr>
          <w:p w14:paraId="077396AA"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867B39F" w14:textId="77777777" w:rsidR="000E27A5" w:rsidRPr="00E32CF7" w:rsidRDefault="000E27A5" w:rsidP="0001535F">
            <w:pPr>
              <w:jc w:val="center"/>
              <w:rPr>
                <w:rFonts w:cs="Arial"/>
              </w:rPr>
            </w:pPr>
            <w:r w:rsidRPr="00E32CF7">
              <w:rPr>
                <w:rFonts w:cs="Arial"/>
              </w:rPr>
              <w:t>0.013</w:t>
            </w:r>
          </w:p>
        </w:tc>
        <w:tc>
          <w:tcPr>
            <w:tcW w:w="600" w:type="dxa"/>
            <w:tcBorders>
              <w:top w:val="single" w:sz="4" w:space="0" w:color="auto"/>
              <w:left w:val="nil"/>
              <w:right w:val="single" w:sz="4" w:space="0" w:color="auto"/>
            </w:tcBorders>
            <w:shd w:val="clear" w:color="auto" w:fill="auto"/>
            <w:vAlign w:val="bottom"/>
          </w:tcPr>
          <w:p w14:paraId="3D62DFFC" w14:textId="77777777" w:rsidR="000E27A5" w:rsidRPr="00E32CF7" w:rsidRDefault="000E27A5" w:rsidP="0001535F">
            <w:pPr>
              <w:jc w:val="center"/>
              <w:rPr>
                <w:rFonts w:cs="Arial"/>
              </w:rPr>
            </w:pPr>
            <w:r w:rsidRPr="00E32CF7">
              <w:rPr>
                <w:rFonts w:cs="Arial"/>
              </w:rPr>
              <w:t>0.016</w:t>
            </w:r>
          </w:p>
        </w:tc>
        <w:tc>
          <w:tcPr>
            <w:tcW w:w="600" w:type="dxa"/>
            <w:tcBorders>
              <w:top w:val="single" w:sz="4" w:space="0" w:color="auto"/>
              <w:left w:val="nil"/>
              <w:right w:val="single" w:sz="4" w:space="0" w:color="auto"/>
            </w:tcBorders>
            <w:shd w:val="clear" w:color="auto" w:fill="auto"/>
            <w:vAlign w:val="bottom"/>
          </w:tcPr>
          <w:p w14:paraId="15379EE4" w14:textId="77777777" w:rsidR="000E27A5" w:rsidRPr="00E32CF7" w:rsidRDefault="000E27A5" w:rsidP="0001535F">
            <w:pPr>
              <w:jc w:val="center"/>
              <w:rPr>
                <w:rFonts w:cs="Arial"/>
              </w:rPr>
            </w:pPr>
            <w:r w:rsidRPr="00E32CF7">
              <w:rPr>
                <w:rFonts w:cs="Arial"/>
              </w:rPr>
              <w:t>0.016</w:t>
            </w:r>
          </w:p>
        </w:tc>
        <w:tc>
          <w:tcPr>
            <w:tcW w:w="600" w:type="dxa"/>
            <w:tcBorders>
              <w:top w:val="single" w:sz="4" w:space="0" w:color="auto"/>
              <w:left w:val="nil"/>
              <w:right w:val="single" w:sz="4" w:space="0" w:color="auto"/>
            </w:tcBorders>
            <w:shd w:val="clear" w:color="auto" w:fill="auto"/>
            <w:vAlign w:val="bottom"/>
          </w:tcPr>
          <w:p w14:paraId="11D74A3A" w14:textId="77777777" w:rsidR="000E27A5" w:rsidRPr="00E32CF7" w:rsidRDefault="000E27A5" w:rsidP="0001535F">
            <w:pPr>
              <w:jc w:val="center"/>
              <w:rPr>
                <w:rFonts w:cs="Arial"/>
              </w:rPr>
            </w:pPr>
            <w:r w:rsidRPr="00E32CF7">
              <w:rPr>
                <w:rFonts w:cs="Arial"/>
              </w:rPr>
              <w:t>0.016</w:t>
            </w:r>
          </w:p>
        </w:tc>
        <w:tc>
          <w:tcPr>
            <w:tcW w:w="720" w:type="dxa"/>
            <w:tcBorders>
              <w:top w:val="single" w:sz="4" w:space="0" w:color="auto"/>
              <w:left w:val="nil"/>
              <w:right w:val="single" w:sz="4" w:space="0" w:color="auto"/>
            </w:tcBorders>
            <w:shd w:val="clear" w:color="auto" w:fill="auto"/>
            <w:vAlign w:val="bottom"/>
          </w:tcPr>
          <w:p w14:paraId="0B474BCB" w14:textId="77777777" w:rsidR="000E27A5" w:rsidRPr="00E32CF7" w:rsidRDefault="000E27A5" w:rsidP="0001535F">
            <w:pPr>
              <w:jc w:val="center"/>
              <w:rPr>
                <w:rFonts w:cs="Arial"/>
              </w:rPr>
            </w:pPr>
            <w:r w:rsidRPr="00E32CF7">
              <w:rPr>
                <w:rFonts w:cs="Arial"/>
              </w:rPr>
              <w:t>0.013</w:t>
            </w:r>
          </w:p>
        </w:tc>
        <w:tc>
          <w:tcPr>
            <w:tcW w:w="720" w:type="dxa"/>
            <w:tcBorders>
              <w:top w:val="single" w:sz="4" w:space="0" w:color="auto"/>
              <w:left w:val="nil"/>
              <w:right w:val="single" w:sz="4" w:space="0" w:color="auto"/>
            </w:tcBorders>
            <w:shd w:val="clear" w:color="auto" w:fill="auto"/>
            <w:vAlign w:val="bottom"/>
          </w:tcPr>
          <w:p w14:paraId="4933717A" w14:textId="77777777" w:rsidR="000E27A5" w:rsidRPr="00E32CF7" w:rsidRDefault="000E27A5" w:rsidP="0001535F">
            <w:pPr>
              <w:jc w:val="center"/>
              <w:rPr>
                <w:rFonts w:cs="Arial"/>
              </w:rPr>
            </w:pPr>
            <w:r w:rsidRPr="00E32CF7">
              <w:rPr>
                <w:rFonts w:cs="Arial"/>
              </w:rPr>
              <w:t>0.013</w:t>
            </w:r>
          </w:p>
        </w:tc>
        <w:tc>
          <w:tcPr>
            <w:tcW w:w="720" w:type="dxa"/>
            <w:tcBorders>
              <w:top w:val="single" w:sz="4" w:space="0" w:color="auto"/>
              <w:left w:val="nil"/>
              <w:right w:val="single" w:sz="4" w:space="0" w:color="auto"/>
            </w:tcBorders>
            <w:shd w:val="clear" w:color="auto" w:fill="auto"/>
            <w:vAlign w:val="bottom"/>
          </w:tcPr>
          <w:p w14:paraId="55954124" w14:textId="77777777" w:rsidR="000E27A5" w:rsidRPr="00E32CF7" w:rsidRDefault="000E27A5" w:rsidP="0001535F">
            <w:pPr>
              <w:jc w:val="center"/>
              <w:rPr>
                <w:rFonts w:cs="Arial"/>
              </w:rPr>
            </w:pPr>
            <w:r w:rsidRPr="00E32CF7">
              <w:rPr>
                <w:rFonts w:cs="Arial"/>
              </w:rPr>
              <w:t>0.013</w:t>
            </w:r>
          </w:p>
        </w:tc>
        <w:tc>
          <w:tcPr>
            <w:tcW w:w="710" w:type="dxa"/>
            <w:tcBorders>
              <w:top w:val="single" w:sz="4" w:space="0" w:color="auto"/>
              <w:left w:val="nil"/>
              <w:right w:val="single" w:sz="4" w:space="0" w:color="auto"/>
            </w:tcBorders>
            <w:shd w:val="clear" w:color="auto" w:fill="auto"/>
            <w:vAlign w:val="bottom"/>
          </w:tcPr>
          <w:p w14:paraId="59F0EA87" w14:textId="77777777" w:rsidR="000E27A5" w:rsidRPr="00E32CF7" w:rsidRDefault="000E27A5" w:rsidP="0001535F">
            <w:pPr>
              <w:jc w:val="center"/>
              <w:rPr>
                <w:rFonts w:cs="Arial"/>
              </w:rPr>
            </w:pPr>
            <w:r w:rsidRPr="00E32CF7">
              <w:rPr>
                <w:rFonts w:cs="Arial"/>
              </w:rPr>
              <w:t>0.015</w:t>
            </w:r>
          </w:p>
        </w:tc>
        <w:tc>
          <w:tcPr>
            <w:tcW w:w="720" w:type="dxa"/>
            <w:tcBorders>
              <w:top w:val="single" w:sz="4" w:space="0" w:color="auto"/>
              <w:left w:val="nil"/>
              <w:right w:val="single" w:sz="4" w:space="0" w:color="auto"/>
            </w:tcBorders>
            <w:shd w:val="clear" w:color="auto" w:fill="auto"/>
            <w:vAlign w:val="bottom"/>
          </w:tcPr>
          <w:p w14:paraId="0A621ED4" w14:textId="77777777" w:rsidR="000E27A5" w:rsidRPr="00E32CF7" w:rsidRDefault="000E27A5" w:rsidP="0001535F">
            <w:pPr>
              <w:jc w:val="center"/>
              <w:rPr>
                <w:rFonts w:cs="Arial"/>
              </w:rPr>
            </w:pPr>
            <w:r w:rsidRPr="00E32CF7">
              <w:rPr>
                <w:rFonts w:cs="Arial"/>
              </w:rPr>
              <w:t>0.015</w:t>
            </w:r>
          </w:p>
        </w:tc>
        <w:tc>
          <w:tcPr>
            <w:tcW w:w="720" w:type="dxa"/>
            <w:tcBorders>
              <w:top w:val="single" w:sz="4" w:space="0" w:color="auto"/>
              <w:left w:val="nil"/>
              <w:right w:val="single" w:sz="4" w:space="0" w:color="auto"/>
            </w:tcBorders>
            <w:shd w:val="clear" w:color="auto" w:fill="auto"/>
            <w:vAlign w:val="bottom"/>
          </w:tcPr>
          <w:p w14:paraId="71456010" w14:textId="77777777" w:rsidR="000E27A5" w:rsidRPr="00E32CF7" w:rsidRDefault="000E27A5" w:rsidP="0001535F">
            <w:pPr>
              <w:jc w:val="center"/>
              <w:rPr>
                <w:rFonts w:cs="Arial"/>
              </w:rPr>
            </w:pPr>
            <w:r w:rsidRPr="00E32CF7">
              <w:rPr>
                <w:rFonts w:cs="Arial"/>
              </w:rPr>
              <w:t>0.015</w:t>
            </w:r>
          </w:p>
        </w:tc>
        <w:tc>
          <w:tcPr>
            <w:tcW w:w="720" w:type="dxa"/>
            <w:tcBorders>
              <w:top w:val="single" w:sz="4" w:space="0" w:color="auto"/>
              <w:left w:val="nil"/>
              <w:right w:val="single" w:sz="4" w:space="0" w:color="auto"/>
            </w:tcBorders>
            <w:shd w:val="clear" w:color="auto" w:fill="auto"/>
            <w:vAlign w:val="bottom"/>
          </w:tcPr>
          <w:p w14:paraId="0D8336BC" w14:textId="77777777" w:rsidR="000E27A5" w:rsidRPr="00E32CF7" w:rsidRDefault="000E27A5" w:rsidP="0001535F">
            <w:pPr>
              <w:jc w:val="center"/>
              <w:rPr>
                <w:rFonts w:cs="Arial"/>
              </w:rPr>
            </w:pPr>
            <w:r w:rsidRPr="00E32CF7">
              <w:rPr>
                <w:rFonts w:cs="Arial"/>
              </w:rPr>
              <w:t>0.012</w:t>
            </w:r>
          </w:p>
        </w:tc>
        <w:tc>
          <w:tcPr>
            <w:tcW w:w="720" w:type="dxa"/>
            <w:tcBorders>
              <w:top w:val="single" w:sz="4" w:space="0" w:color="auto"/>
              <w:left w:val="nil"/>
              <w:right w:val="single" w:sz="4" w:space="0" w:color="auto"/>
            </w:tcBorders>
            <w:shd w:val="clear" w:color="auto" w:fill="auto"/>
            <w:vAlign w:val="bottom"/>
          </w:tcPr>
          <w:p w14:paraId="7DD77394" w14:textId="77777777" w:rsidR="000E27A5" w:rsidRPr="00E32CF7" w:rsidRDefault="000E27A5" w:rsidP="0001535F">
            <w:pPr>
              <w:jc w:val="center"/>
              <w:rPr>
                <w:rFonts w:cs="Arial"/>
              </w:rPr>
            </w:pPr>
            <w:r w:rsidRPr="00E32CF7">
              <w:rPr>
                <w:rFonts w:cs="Arial"/>
              </w:rPr>
              <w:t>0.012</w:t>
            </w:r>
          </w:p>
        </w:tc>
        <w:tc>
          <w:tcPr>
            <w:tcW w:w="810" w:type="dxa"/>
            <w:tcBorders>
              <w:top w:val="single" w:sz="4" w:space="0" w:color="auto"/>
              <w:left w:val="nil"/>
              <w:right w:val="single" w:sz="4" w:space="0" w:color="auto"/>
            </w:tcBorders>
            <w:shd w:val="clear" w:color="auto" w:fill="auto"/>
            <w:vAlign w:val="bottom"/>
          </w:tcPr>
          <w:p w14:paraId="4D79F830" w14:textId="77777777" w:rsidR="000E27A5" w:rsidRPr="00E32CF7" w:rsidRDefault="000E27A5" w:rsidP="0001535F">
            <w:pPr>
              <w:jc w:val="center"/>
              <w:rPr>
                <w:rFonts w:cs="Arial"/>
              </w:rPr>
            </w:pPr>
            <w:r w:rsidRPr="00E32CF7">
              <w:rPr>
                <w:rFonts w:cs="Arial"/>
              </w:rPr>
              <w:t>0.012</w:t>
            </w:r>
          </w:p>
        </w:tc>
      </w:tr>
      <w:tr w:rsidR="000E27A5" w:rsidRPr="00E32CF7" w14:paraId="49D6B623" w14:textId="77777777" w:rsidTr="0001535F">
        <w:trPr>
          <w:cantSplit/>
          <w:trHeight w:val="552"/>
          <w:jc w:val="center"/>
        </w:trPr>
        <w:tc>
          <w:tcPr>
            <w:tcW w:w="724" w:type="dxa"/>
          </w:tcPr>
          <w:p w14:paraId="575284A2" w14:textId="77777777" w:rsidR="000E27A5" w:rsidRPr="00E32CF7" w:rsidRDefault="000E27A5" w:rsidP="0001535F">
            <w:pPr>
              <w:jc w:val="center"/>
              <w:rPr>
                <w:rFonts w:cs="Arial"/>
              </w:rPr>
            </w:pPr>
            <w:r w:rsidRPr="00E32CF7">
              <w:rPr>
                <w:rFonts w:cs="Arial"/>
              </w:rPr>
              <w:t xml:space="preserve">UL Latency </w:t>
            </w:r>
          </w:p>
          <w:p w14:paraId="13B710F2" w14:textId="77777777" w:rsidR="000E27A5" w:rsidRPr="00E32CF7" w:rsidRDefault="000E27A5" w:rsidP="0001535F">
            <w:pPr>
              <w:jc w:val="center"/>
              <w:rPr>
                <w:rFonts w:cs="Arial"/>
              </w:rPr>
            </w:pPr>
            <w:r w:rsidRPr="00E32CF7">
              <w:rPr>
                <w:rFonts w:cs="Arial"/>
              </w:rPr>
              <w:t>[s]</w:t>
            </w:r>
          </w:p>
        </w:tc>
        <w:tc>
          <w:tcPr>
            <w:tcW w:w="540" w:type="dxa"/>
          </w:tcPr>
          <w:p w14:paraId="7111E270"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628CA50" w14:textId="77777777" w:rsidR="000E27A5" w:rsidRPr="00E32CF7" w:rsidRDefault="000E27A5" w:rsidP="0001535F">
            <w:pPr>
              <w:jc w:val="center"/>
              <w:rPr>
                <w:rFonts w:cs="Arial"/>
              </w:rPr>
            </w:pPr>
            <w:r w:rsidRPr="00E32CF7">
              <w:rPr>
                <w:rFonts w:cs="Arial"/>
              </w:rPr>
              <w:t>0.495</w:t>
            </w:r>
          </w:p>
        </w:tc>
        <w:tc>
          <w:tcPr>
            <w:tcW w:w="600" w:type="dxa"/>
            <w:tcBorders>
              <w:top w:val="single" w:sz="4" w:space="0" w:color="auto"/>
              <w:left w:val="nil"/>
              <w:right w:val="single" w:sz="4" w:space="0" w:color="auto"/>
            </w:tcBorders>
            <w:shd w:val="clear" w:color="auto" w:fill="auto"/>
            <w:vAlign w:val="bottom"/>
          </w:tcPr>
          <w:p w14:paraId="75E640FE" w14:textId="77777777" w:rsidR="000E27A5" w:rsidRPr="00E32CF7" w:rsidRDefault="000E27A5" w:rsidP="0001535F">
            <w:pPr>
              <w:jc w:val="center"/>
              <w:rPr>
                <w:rFonts w:cs="Arial"/>
              </w:rPr>
            </w:pPr>
            <w:r w:rsidRPr="00E32CF7">
              <w:rPr>
                <w:rFonts w:cs="Arial"/>
              </w:rPr>
              <w:t>0.541</w:t>
            </w:r>
          </w:p>
        </w:tc>
        <w:tc>
          <w:tcPr>
            <w:tcW w:w="600" w:type="dxa"/>
            <w:tcBorders>
              <w:top w:val="single" w:sz="4" w:space="0" w:color="auto"/>
              <w:left w:val="nil"/>
              <w:right w:val="single" w:sz="4" w:space="0" w:color="auto"/>
            </w:tcBorders>
            <w:shd w:val="clear" w:color="auto" w:fill="auto"/>
            <w:vAlign w:val="bottom"/>
          </w:tcPr>
          <w:p w14:paraId="1D5839A0" w14:textId="77777777" w:rsidR="000E27A5" w:rsidRPr="00E32CF7" w:rsidRDefault="000E27A5" w:rsidP="0001535F">
            <w:pPr>
              <w:jc w:val="center"/>
              <w:rPr>
                <w:rFonts w:cs="Arial"/>
              </w:rPr>
            </w:pPr>
            <w:r w:rsidRPr="00E32CF7">
              <w:rPr>
                <w:rFonts w:cs="Arial"/>
              </w:rPr>
              <w:t>0.529</w:t>
            </w:r>
          </w:p>
        </w:tc>
        <w:tc>
          <w:tcPr>
            <w:tcW w:w="600" w:type="dxa"/>
            <w:tcBorders>
              <w:top w:val="single" w:sz="4" w:space="0" w:color="auto"/>
              <w:left w:val="nil"/>
              <w:right w:val="single" w:sz="4" w:space="0" w:color="auto"/>
            </w:tcBorders>
            <w:shd w:val="clear" w:color="auto" w:fill="auto"/>
            <w:vAlign w:val="bottom"/>
          </w:tcPr>
          <w:p w14:paraId="5CA77196" w14:textId="77777777" w:rsidR="000E27A5" w:rsidRPr="00E32CF7" w:rsidRDefault="000E27A5" w:rsidP="0001535F">
            <w:pPr>
              <w:jc w:val="center"/>
              <w:rPr>
                <w:rFonts w:cs="Arial"/>
              </w:rPr>
            </w:pPr>
            <w:r w:rsidRPr="00E32CF7">
              <w:rPr>
                <w:rFonts w:cs="Arial"/>
              </w:rPr>
              <w:t>0.513</w:t>
            </w:r>
          </w:p>
        </w:tc>
        <w:tc>
          <w:tcPr>
            <w:tcW w:w="720" w:type="dxa"/>
            <w:tcBorders>
              <w:top w:val="single" w:sz="4" w:space="0" w:color="auto"/>
              <w:left w:val="nil"/>
              <w:right w:val="single" w:sz="4" w:space="0" w:color="auto"/>
            </w:tcBorders>
            <w:shd w:val="clear" w:color="auto" w:fill="auto"/>
            <w:vAlign w:val="bottom"/>
          </w:tcPr>
          <w:p w14:paraId="1EBD65C1" w14:textId="77777777" w:rsidR="000E27A5" w:rsidRPr="00E32CF7" w:rsidRDefault="000E27A5" w:rsidP="0001535F">
            <w:pPr>
              <w:jc w:val="center"/>
              <w:rPr>
                <w:rFonts w:cs="Arial"/>
              </w:rPr>
            </w:pPr>
            <w:r w:rsidRPr="00E32CF7">
              <w:rPr>
                <w:rFonts w:cs="Arial"/>
              </w:rPr>
              <w:t>0.563</w:t>
            </w:r>
          </w:p>
        </w:tc>
        <w:tc>
          <w:tcPr>
            <w:tcW w:w="720" w:type="dxa"/>
            <w:tcBorders>
              <w:top w:val="single" w:sz="4" w:space="0" w:color="auto"/>
              <w:left w:val="nil"/>
              <w:right w:val="single" w:sz="4" w:space="0" w:color="auto"/>
            </w:tcBorders>
            <w:shd w:val="clear" w:color="auto" w:fill="auto"/>
            <w:vAlign w:val="bottom"/>
          </w:tcPr>
          <w:p w14:paraId="62F563EB" w14:textId="77777777" w:rsidR="000E27A5" w:rsidRPr="00E32CF7" w:rsidRDefault="000E27A5" w:rsidP="0001535F">
            <w:pPr>
              <w:jc w:val="center"/>
              <w:rPr>
                <w:rFonts w:cs="Arial"/>
              </w:rPr>
            </w:pPr>
            <w:r w:rsidRPr="00E32CF7">
              <w:rPr>
                <w:rFonts w:cs="Arial"/>
              </w:rPr>
              <w:t>0.538</w:t>
            </w:r>
          </w:p>
        </w:tc>
        <w:tc>
          <w:tcPr>
            <w:tcW w:w="720" w:type="dxa"/>
            <w:tcBorders>
              <w:top w:val="single" w:sz="4" w:space="0" w:color="auto"/>
              <w:left w:val="nil"/>
              <w:right w:val="single" w:sz="4" w:space="0" w:color="auto"/>
            </w:tcBorders>
            <w:shd w:val="clear" w:color="auto" w:fill="auto"/>
            <w:vAlign w:val="bottom"/>
          </w:tcPr>
          <w:p w14:paraId="7B072128" w14:textId="77777777" w:rsidR="000E27A5" w:rsidRPr="00E32CF7" w:rsidRDefault="000E27A5" w:rsidP="0001535F">
            <w:pPr>
              <w:jc w:val="center"/>
              <w:rPr>
                <w:rFonts w:cs="Arial"/>
              </w:rPr>
            </w:pPr>
            <w:r w:rsidRPr="00E32CF7">
              <w:rPr>
                <w:rFonts w:cs="Arial"/>
              </w:rPr>
              <w:t>0.533</w:t>
            </w:r>
          </w:p>
        </w:tc>
        <w:tc>
          <w:tcPr>
            <w:tcW w:w="710" w:type="dxa"/>
            <w:tcBorders>
              <w:top w:val="single" w:sz="4" w:space="0" w:color="auto"/>
              <w:left w:val="nil"/>
              <w:right w:val="single" w:sz="4" w:space="0" w:color="auto"/>
            </w:tcBorders>
            <w:shd w:val="clear" w:color="auto" w:fill="auto"/>
            <w:vAlign w:val="bottom"/>
          </w:tcPr>
          <w:p w14:paraId="5B900639" w14:textId="77777777" w:rsidR="000E27A5" w:rsidRPr="00E32CF7" w:rsidRDefault="000E27A5" w:rsidP="0001535F">
            <w:pPr>
              <w:jc w:val="center"/>
              <w:rPr>
                <w:rFonts w:cs="Arial"/>
              </w:rPr>
            </w:pPr>
            <w:r w:rsidRPr="00E32CF7">
              <w:rPr>
                <w:rFonts w:cs="Arial"/>
              </w:rPr>
              <w:t>0.466</w:t>
            </w:r>
          </w:p>
        </w:tc>
        <w:tc>
          <w:tcPr>
            <w:tcW w:w="720" w:type="dxa"/>
            <w:tcBorders>
              <w:top w:val="single" w:sz="4" w:space="0" w:color="auto"/>
              <w:left w:val="nil"/>
              <w:right w:val="single" w:sz="4" w:space="0" w:color="auto"/>
            </w:tcBorders>
            <w:shd w:val="clear" w:color="auto" w:fill="auto"/>
            <w:vAlign w:val="bottom"/>
          </w:tcPr>
          <w:p w14:paraId="3F4B9AF0" w14:textId="77777777" w:rsidR="000E27A5" w:rsidRPr="00E32CF7" w:rsidRDefault="000E27A5" w:rsidP="0001535F">
            <w:pPr>
              <w:jc w:val="center"/>
              <w:rPr>
                <w:rFonts w:cs="Arial"/>
              </w:rPr>
            </w:pPr>
            <w:r w:rsidRPr="00E32CF7">
              <w:rPr>
                <w:rFonts w:cs="Arial"/>
              </w:rPr>
              <w:t>0.431</w:t>
            </w:r>
          </w:p>
        </w:tc>
        <w:tc>
          <w:tcPr>
            <w:tcW w:w="720" w:type="dxa"/>
            <w:tcBorders>
              <w:top w:val="single" w:sz="4" w:space="0" w:color="auto"/>
              <w:left w:val="nil"/>
              <w:right w:val="single" w:sz="4" w:space="0" w:color="auto"/>
            </w:tcBorders>
            <w:shd w:val="clear" w:color="auto" w:fill="auto"/>
            <w:vAlign w:val="bottom"/>
          </w:tcPr>
          <w:p w14:paraId="5283C80C" w14:textId="77777777" w:rsidR="000E27A5" w:rsidRPr="00E32CF7" w:rsidRDefault="000E27A5" w:rsidP="0001535F">
            <w:pPr>
              <w:jc w:val="center"/>
              <w:rPr>
                <w:rFonts w:cs="Arial"/>
              </w:rPr>
            </w:pPr>
            <w:r w:rsidRPr="00E32CF7">
              <w:rPr>
                <w:rFonts w:cs="Arial"/>
              </w:rPr>
              <w:t>0.424</w:t>
            </w:r>
          </w:p>
        </w:tc>
        <w:tc>
          <w:tcPr>
            <w:tcW w:w="720" w:type="dxa"/>
            <w:tcBorders>
              <w:top w:val="single" w:sz="4" w:space="0" w:color="auto"/>
              <w:left w:val="nil"/>
              <w:right w:val="single" w:sz="4" w:space="0" w:color="auto"/>
            </w:tcBorders>
            <w:shd w:val="clear" w:color="auto" w:fill="auto"/>
            <w:vAlign w:val="bottom"/>
          </w:tcPr>
          <w:p w14:paraId="249E4C8D" w14:textId="77777777" w:rsidR="000E27A5" w:rsidRPr="00E32CF7" w:rsidRDefault="000E27A5" w:rsidP="0001535F">
            <w:pPr>
              <w:jc w:val="center"/>
              <w:rPr>
                <w:rFonts w:cs="Arial"/>
              </w:rPr>
            </w:pPr>
            <w:r w:rsidRPr="00E32CF7">
              <w:rPr>
                <w:rFonts w:cs="Arial"/>
              </w:rPr>
              <w:t>0.527</w:t>
            </w:r>
          </w:p>
        </w:tc>
        <w:tc>
          <w:tcPr>
            <w:tcW w:w="720" w:type="dxa"/>
            <w:tcBorders>
              <w:top w:val="single" w:sz="4" w:space="0" w:color="auto"/>
              <w:left w:val="nil"/>
              <w:right w:val="single" w:sz="4" w:space="0" w:color="auto"/>
            </w:tcBorders>
            <w:shd w:val="clear" w:color="auto" w:fill="auto"/>
            <w:vAlign w:val="bottom"/>
          </w:tcPr>
          <w:p w14:paraId="67EB8F0B" w14:textId="77777777" w:rsidR="000E27A5" w:rsidRPr="00E32CF7" w:rsidRDefault="000E27A5" w:rsidP="0001535F">
            <w:pPr>
              <w:jc w:val="center"/>
              <w:rPr>
                <w:rFonts w:cs="Arial"/>
              </w:rPr>
            </w:pPr>
            <w:r w:rsidRPr="00E32CF7">
              <w:rPr>
                <w:rFonts w:cs="Arial"/>
              </w:rPr>
              <w:t>0.526</w:t>
            </w:r>
          </w:p>
        </w:tc>
        <w:tc>
          <w:tcPr>
            <w:tcW w:w="810" w:type="dxa"/>
            <w:tcBorders>
              <w:top w:val="single" w:sz="4" w:space="0" w:color="auto"/>
              <w:left w:val="nil"/>
              <w:right w:val="single" w:sz="4" w:space="0" w:color="auto"/>
            </w:tcBorders>
            <w:shd w:val="clear" w:color="auto" w:fill="auto"/>
            <w:vAlign w:val="bottom"/>
          </w:tcPr>
          <w:p w14:paraId="52DB8052" w14:textId="77777777" w:rsidR="000E27A5" w:rsidRPr="00E32CF7" w:rsidRDefault="000E27A5" w:rsidP="0001535F">
            <w:pPr>
              <w:jc w:val="center"/>
              <w:rPr>
                <w:rFonts w:cs="Arial"/>
              </w:rPr>
            </w:pPr>
            <w:r w:rsidRPr="00E32CF7">
              <w:rPr>
                <w:rFonts w:cs="Arial"/>
              </w:rPr>
              <w:t>0.516</w:t>
            </w:r>
          </w:p>
        </w:tc>
      </w:tr>
      <w:tr w:rsidR="000E27A5" w:rsidRPr="00E32CF7" w14:paraId="6708658B" w14:textId="77777777" w:rsidTr="0001535F">
        <w:trPr>
          <w:cantSplit/>
          <w:trHeight w:val="24"/>
          <w:jc w:val="center"/>
        </w:trPr>
        <w:tc>
          <w:tcPr>
            <w:tcW w:w="1264" w:type="dxa"/>
            <w:gridSpan w:val="2"/>
          </w:tcPr>
          <w:p w14:paraId="4D162937" w14:textId="77777777" w:rsidR="000E27A5" w:rsidRPr="00E32CF7" w:rsidRDefault="000E27A5" w:rsidP="0001535F">
            <w:pPr>
              <w:jc w:val="center"/>
              <w:rPr>
                <w:rFonts w:cs="Arial"/>
              </w:rPr>
            </w:pPr>
            <w:r w:rsidRPr="00E32CF7">
              <w:rPr>
                <w:rFonts w:cs="Arial"/>
              </w:rPr>
              <w:t>RU</w:t>
            </w:r>
          </w:p>
        </w:tc>
        <w:tc>
          <w:tcPr>
            <w:tcW w:w="810" w:type="dxa"/>
          </w:tcPr>
          <w:p w14:paraId="66380E47" w14:textId="77777777" w:rsidR="000E27A5" w:rsidRPr="00E32CF7" w:rsidRDefault="000E27A5" w:rsidP="0001535F">
            <w:pPr>
              <w:jc w:val="center"/>
              <w:rPr>
                <w:rFonts w:cs="Arial"/>
              </w:rPr>
            </w:pPr>
            <w:r w:rsidRPr="00E32CF7">
              <w:rPr>
                <w:rFonts w:cs="Arial"/>
              </w:rPr>
              <w:t>18.4%</w:t>
            </w:r>
          </w:p>
        </w:tc>
        <w:tc>
          <w:tcPr>
            <w:tcW w:w="600" w:type="dxa"/>
          </w:tcPr>
          <w:p w14:paraId="0F8897D5" w14:textId="77777777" w:rsidR="000E27A5" w:rsidRPr="00E32CF7" w:rsidRDefault="000E27A5" w:rsidP="0001535F">
            <w:pPr>
              <w:jc w:val="center"/>
              <w:rPr>
                <w:rFonts w:cs="Arial"/>
              </w:rPr>
            </w:pPr>
            <w:r w:rsidRPr="00E32CF7">
              <w:rPr>
                <w:rFonts w:cs="Arial"/>
              </w:rPr>
              <w:t>26.9%</w:t>
            </w:r>
          </w:p>
        </w:tc>
        <w:tc>
          <w:tcPr>
            <w:tcW w:w="600" w:type="dxa"/>
          </w:tcPr>
          <w:p w14:paraId="06357849" w14:textId="77777777" w:rsidR="000E27A5" w:rsidRPr="00E32CF7" w:rsidRDefault="000E27A5" w:rsidP="0001535F">
            <w:pPr>
              <w:jc w:val="center"/>
              <w:rPr>
                <w:rFonts w:cs="Arial"/>
              </w:rPr>
            </w:pPr>
            <w:r w:rsidRPr="00E32CF7">
              <w:rPr>
                <w:rFonts w:cs="Arial"/>
              </w:rPr>
              <w:t>23.7</w:t>
            </w:r>
          </w:p>
        </w:tc>
        <w:tc>
          <w:tcPr>
            <w:tcW w:w="600" w:type="dxa"/>
          </w:tcPr>
          <w:p w14:paraId="4C543AF2" w14:textId="77777777" w:rsidR="000E27A5" w:rsidRPr="00E32CF7" w:rsidRDefault="000E27A5" w:rsidP="0001535F">
            <w:pPr>
              <w:jc w:val="center"/>
              <w:rPr>
                <w:rFonts w:cs="Arial"/>
              </w:rPr>
            </w:pPr>
            <w:r w:rsidRPr="00E32CF7">
              <w:rPr>
                <w:rFonts w:cs="Arial"/>
              </w:rPr>
              <w:t>26.4</w:t>
            </w:r>
          </w:p>
        </w:tc>
        <w:tc>
          <w:tcPr>
            <w:tcW w:w="720" w:type="dxa"/>
          </w:tcPr>
          <w:p w14:paraId="5666391E" w14:textId="77777777" w:rsidR="000E27A5" w:rsidRPr="00E32CF7" w:rsidRDefault="000E27A5" w:rsidP="0001535F">
            <w:pPr>
              <w:jc w:val="center"/>
              <w:rPr>
                <w:rFonts w:cs="Arial"/>
              </w:rPr>
            </w:pPr>
            <w:r w:rsidRPr="00E32CF7">
              <w:rPr>
                <w:rFonts w:cs="Arial"/>
              </w:rPr>
              <w:t>19.5%</w:t>
            </w:r>
          </w:p>
        </w:tc>
        <w:tc>
          <w:tcPr>
            <w:tcW w:w="720" w:type="dxa"/>
          </w:tcPr>
          <w:p w14:paraId="2AAA209F" w14:textId="77777777" w:rsidR="000E27A5" w:rsidRPr="00E32CF7" w:rsidRDefault="000E27A5" w:rsidP="0001535F">
            <w:pPr>
              <w:jc w:val="center"/>
              <w:rPr>
                <w:rFonts w:cs="Arial"/>
              </w:rPr>
            </w:pPr>
            <w:r w:rsidRPr="00E32CF7">
              <w:rPr>
                <w:rFonts w:cs="Arial"/>
              </w:rPr>
              <w:t>19.4</w:t>
            </w:r>
          </w:p>
        </w:tc>
        <w:tc>
          <w:tcPr>
            <w:tcW w:w="720" w:type="dxa"/>
          </w:tcPr>
          <w:p w14:paraId="5BB23CBE" w14:textId="77777777" w:rsidR="000E27A5" w:rsidRPr="00E32CF7" w:rsidRDefault="000E27A5" w:rsidP="0001535F">
            <w:pPr>
              <w:jc w:val="center"/>
              <w:rPr>
                <w:rFonts w:cs="Arial"/>
              </w:rPr>
            </w:pPr>
            <w:r w:rsidRPr="00E32CF7">
              <w:rPr>
                <w:rFonts w:cs="Arial"/>
              </w:rPr>
              <w:t>19.4</w:t>
            </w:r>
          </w:p>
        </w:tc>
        <w:tc>
          <w:tcPr>
            <w:tcW w:w="710" w:type="dxa"/>
          </w:tcPr>
          <w:p w14:paraId="5FD11BB7" w14:textId="77777777" w:rsidR="000E27A5" w:rsidRPr="00E32CF7" w:rsidRDefault="000E27A5" w:rsidP="0001535F">
            <w:pPr>
              <w:jc w:val="center"/>
              <w:rPr>
                <w:rFonts w:cs="Arial"/>
              </w:rPr>
            </w:pPr>
            <w:r w:rsidRPr="00E32CF7">
              <w:rPr>
                <w:rFonts w:cs="Arial"/>
              </w:rPr>
              <w:t>25.0%</w:t>
            </w:r>
          </w:p>
        </w:tc>
        <w:tc>
          <w:tcPr>
            <w:tcW w:w="720" w:type="dxa"/>
          </w:tcPr>
          <w:p w14:paraId="74211B63" w14:textId="77777777" w:rsidR="000E27A5" w:rsidRPr="00E32CF7" w:rsidRDefault="000E27A5" w:rsidP="0001535F">
            <w:pPr>
              <w:jc w:val="center"/>
              <w:rPr>
                <w:rFonts w:cs="Arial"/>
              </w:rPr>
            </w:pPr>
            <w:r w:rsidRPr="00E32CF7">
              <w:rPr>
                <w:rFonts w:cs="Arial"/>
              </w:rPr>
              <w:t>24.7</w:t>
            </w:r>
          </w:p>
        </w:tc>
        <w:tc>
          <w:tcPr>
            <w:tcW w:w="720" w:type="dxa"/>
          </w:tcPr>
          <w:p w14:paraId="352491FD" w14:textId="77777777" w:rsidR="000E27A5" w:rsidRPr="00E32CF7" w:rsidRDefault="000E27A5" w:rsidP="0001535F">
            <w:pPr>
              <w:jc w:val="center"/>
              <w:rPr>
                <w:rFonts w:cs="Arial"/>
              </w:rPr>
            </w:pPr>
            <w:r w:rsidRPr="00E32CF7">
              <w:rPr>
                <w:rFonts w:cs="Arial"/>
              </w:rPr>
              <w:t>24.6</w:t>
            </w:r>
          </w:p>
        </w:tc>
        <w:tc>
          <w:tcPr>
            <w:tcW w:w="720" w:type="dxa"/>
          </w:tcPr>
          <w:p w14:paraId="57015579" w14:textId="77777777" w:rsidR="000E27A5" w:rsidRPr="00E32CF7" w:rsidRDefault="000E27A5" w:rsidP="0001535F">
            <w:pPr>
              <w:jc w:val="center"/>
              <w:rPr>
                <w:rFonts w:cs="Arial"/>
              </w:rPr>
            </w:pPr>
            <w:r w:rsidRPr="00E32CF7">
              <w:rPr>
                <w:rFonts w:cs="Arial"/>
              </w:rPr>
              <w:t>18.4%</w:t>
            </w:r>
          </w:p>
        </w:tc>
        <w:tc>
          <w:tcPr>
            <w:tcW w:w="720" w:type="dxa"/>
          </w:tcPr>
          <w:p w14:paraId="6938F67F" w14:textId="77777777" w:rsidR="000E27A5" w:rsidRPr="00E32CF7" w:rsidRDefault="000E27A5" w:rsidP="0001535F">
            <w:pPr>
              <w:jc w:val="center"/>
              <w:rPr>
                <w:rFonts w:cs="Arial"/>
              </w:rPr>
            </w:pPr>
            <w:r w:rsidRPr="00E32CF7">
              <w:rPr>
                <w:rFonts w:cs="Arial"/>
              </w:rPr>
              <w:t>18.4</w:t>
            </w:r>
          </w:p>
        </w:tc>
        <w:tc>
          <w:tcPr>
            <w:tcW w:w="810" w:type="dxa"/>
          </w:tcPr>
          <w:p w14:paraId="4955436C" w14:textId="77777777" w:rsidR="000E27A5" w:rsidRPr="00E32CF7" w:rsidRDefault="000E27A5" w:rsidP="0001535F">
            <w:pPr>
              <w:jc w:val="center"/>
              <w:rPr>
                <w:rFonts w:cs="Arial"/>
              </w:rPr>
            </w:pPr>
            <w:r w:rsidRPr="00E32CF7">
              <w:rPr>
                <w:rFonts w:cs="Arial"/>
              </w:rPr>
              <w:t>18.4</w:t>
            </w:r>
          </w:p>
        </w:tc>
      </w:tr>
      <w:tr w:rsidR="000E27A5" w:rsidRPr="00E32CF7" w14:paraId="68D1D2C5" w14:textId="77777777" w:rsidTr="0001535F">
        <w:trPr>
          <w:cantSplit/>
          <w:trHeight w:val="24"/>
          <w:jc w:val="center"/>
        </w:trPr>
        <w:tc>
          <w:tcPr>
            <w:tcW w:w="1264" w:type="dxa"/>
            <w:gridSpan w:val="2"/>
          </w:tcPr>
          <w:p w14:paraId="482C6122" w14:textId="77777777" w:rsidR="000E27A5" w:rsidRPr="00E32CF7"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699734CF" w14:textId="77777777" w:rsidR="000E27A5" w:rsidRPr="00E32CF7" w:rsidRDefault="000E27A5" w:rsidP="0001535F">
            <w:pPr>
              <w:jc w:val="center"/>
              <w:rPr>
                <w:rFonts w:cs="Arial"/>
              </w:rPr>
            </w:pPr>
            <w:r w:rsidRPr="00E32CF7">
              <w:rPr>
                <w:rFonts w:cs="Arial"/>
              </w:rPr>
              <w:t>0.48/0.24</w:t>
            </w:r>
          </w:p>
        </w:tc>
      </w:tr>
      <w:tr w:rsidR="000E27A5" w:rsidRPr="00E32CF7" w14:paraId="72C88E9F" w14:textId="77777777" w:rsidTr="0001535F">
        <w:trPr>
          <w:cantSplit/>
          <w:trHeight w:val="24"/>
          <w:jc w:val="center"/>
        </w:trPr>
        <w:tc>
          <w:tcPr>
            <w:tcW w:w="1264" w:type="dxa"/>
            <w:gridSpan w:val="2"/>
          </w:tcPr>
          <w:p w14:paraId="548FCD25" w14:textId="77777777" w:rsidR="000E27A5" w:rsidRPr="00E32CF7" w:rsidRDefault="000E27A5" w:rsidP="0001535F">
            <w:pPr>
              <w:rPr>
                <w:rFonts w:cs="Arial"/>
              </w:rPr>
            </w:pPr>
          </w:p>
        </w:tc>
        <w:tc>
          <w:tcPr>
            <w:tcW w:w="9170" w:type="dxa"/>
            <w:gridSpan w:val="13"/>
          </w:tcPr>
          <w:p w14:paraId="2BBDEEC4" w14:textId="77777777" w:rsidR="000E27A5" w:rsidRPr="00E32CF7" w:rsidRDefault="000E27A5" w:rsidP="0001535F">
            <w:pPr>
              <w:rPr>
                <w:rFonts w:cs="Arial"/>
              </w:rPr>
            </w:pPr>
            <w:r w:rsidRPr="00E32CF7">
              <w:rPr>
                <w:rFonts w:cs="Arial"/>
              </w:rPr>
              <w:t xml:space="preserve">Additional comments: </w:t>
            </w:r>
          </w:p>
          <w:p w14:paraId="307DA561" w14:textId="77777777" w:rsidR="000E27A5" w:rsidRPr="00E32CF7" w:rsidRDefault="000E27A5" w:rsidP="0001535F">
            <w:pPr>
              <w:rPr>
                <w:rFonts w:cs="Arial"/>
              </w:rPr>
            </w:pPr>
            <w:r w:rsidRPr="00E32CF7">
              <w:rPr>
                <w:rFonts w:cs="Arial"/>
              </w:rPr>
              <w:t xml:space="preserve">DL:UL ratio 2:1 </w:t>
            </w:r>
          </w:p>
          <w:p w14:paraId="5F3E3B59" w14:textId="77777777" w:rsidR="000E27A5" w:rsidRPr="00E32CF7" w:rsidRDefault="000E27A5" w:rsidP="0001535F">
            <w:pPr>
              <w:rPr>
                <w:rFonts w:cs="Arial"/>
              </w:rPr>
            </w:pPr>
            <w:r w:rsidRPr="00E32CF7">
              <w:rPr>
                <w:rFonts w:cs="Arial"/>
              </w:rPr>
              <w:t>Legacy TDD Slot config: {DDDSU}, with S = [12D, 2G, 0U]</w:t>
            </w:r>
          </w:p>
          <w:p w14:paraId="7177BF9D" w14:textId="77777777" w:rsidR="000E27A5" w:rsidRPr="00E32CF7" w:rsidRDefault="000E27A5" w:rsidP="0001535F">
            <w:pPr>
              <w:rPr>
                <w:rFonts w:cs="Arial"/>
              </w:rPr>
            </w:pPr>
            <w:r w:rsidRPr="00E32CF7">
              <w:rPr>
                <w:rFonts w:cs="Arial"/>
                <w:b/>
                <w:bCs/>
              </w:rPr>
              <w:t>SBFD slot config</w:t>
            </w:r>
            <w:r w:rsidRPr="00E32CF7">
              <w:rPr>
                <w:rFonts w:cs="Arial"/>
              </w:rPr>
              <w:t xml:space="preserve">: Two options </w:t>
            </w:r>
            <w:proofErr w:type="gramStart"/>
            <w:r w:rsidRPr="00E32CF7">
              <w:rPr>
                <w:rFonts w:cs="Arial"/>
              </w:rPr>
              <w:t>considered</w:t>
            </w:r>
            <w:proofErr w:type="gramEnd"/>
          </w:p>
          <w:p w14:paraId="19FED4A9" w14:textId="77777777" w:rsidR="000E27A5" w:rsidRPr="00E32CF7" w:rsidRDefault="000E27A5" w:rsidP="0001535F">
            <w:pPr>
              <w:rPr>
                <w:rFonts w:cs="Arial"/>
              </w:rPr>
            </w:pPr>
            <w:r w:rsidRPr="00E32CF7">
              <w:rPr>
                <w:rFonts w:cs="Arial"/>
                <w:b/>
                <w:bCs/>
              </w:rPr>
              <w:t>Alt. 2</w:t>
            </w:r>
            <w:r w:rsidRPr="00E32CF7">
              <w:rPr>
                <w:rFonts w:cs="Arial"/>
              </w:rPr>
              <w:t>: {XXXXU}, where X denotes SBFD slot with [DUD] = [40 20 40] RB split, and U is uplink only slot</w:t>
            </w:r>
          </w:p>
          <w:p w14:paraId="60311D27" w14:textId="77777777" w:rsidR="000E27A5" w:rsidRPr="00E32CF7" w:rsidRDefault="000E27A5" w:rsidP="0001535F">
            <w:pPr>
              <w:rPr>
                <w:rFonts w:cs="Arial"/>
              </w:rPr>
            </w:pPr>
            <w:r w:rsidRPr="00E32CF7">
              <w:rPr>
                <w:rFonts w:cs="Arial"/>
                <w:b/>
                <w:bCs/>
              </w:rPr>
              <w:t>Alt. 4</w:t>
            </w:r>
            <w:r w:rsidRPr="00E32CF7">
              <w:rPr>
                <w:rFonts w:cs="Arial"/>
              </w:rPr>
              <w:t>: {XXXXX}, where X denotes SBFD slot with [DUD] = [40 20 40] RB split, and U is uplink only slot</w:t>
            </w:r>
          </w:p>
          <w:p w14:paraId="57383F21" w14:textId="77777777" w:rsidR="000E27A5" w:rsidRPr="00E32CF7" w:rsidRDefault="000E27A5" w:rsidP="0001535F">
            <w:pPr>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UE (each packet is 0.5MB)</w:t>
            </w:r>
          </w:p>
          <w:p w14:paraId="23DAA64A" w14:textId="77777777" w:rsidR="000E27A5" w:rsidRPr="00E32CF7" w:rsidRDefault="000E27A5" w:rsidP="0001535F">
            <w:pPr>
              <w:rPr>
                <w:rFonts w:cs="Arial"/>
              </w:rPr>
            </w:pPr>
            <w:r w:rsidRPr="00E32CF7">
              <w:rPr>
                <w:rFonts w:cs="Arial"/>
              </w:rPr>
              <w:t xml:space="preserve">SBFD Antenna configuration: Two options </w:t>
            </w:r>
            <w:proofErr w:type="gramStart"/>
            <w:r w:rsidRPr="00E32CF7">
              <w:rPr>
                <w:rFonts w:cs="Arial"/>
              </w:rPr>
              <w:t>considered</w:t>
            </w:r>
            <w:proofErr w:type="gramEnd"/>
          </w:p>
          <w:p w14:paraId="162A1B6F" w14:textId="77777777" w:rsidR="000E27A5" w:rsidRPr="00E32CF7" w:rsidRDefault="000E27A5" w:rsidP="0001535F">
            <w:pPr>
              <w:rPr>
                <w:rFonts w:cs="Arial"/>
                <w:b/>
                <w:bCs/>
                <w:kern w:val="24"/>
              </w:rPr>
            </w:pPr>
            <w:r w:rsidRPr="00E32CF7">
              <w:rPr>
                <w:rFonts w:cs="Arial"/>
                <w:b/>
                <w:bCs/>
                <w:kern w:val="24"/>
              </w:rPr>
              <w:t>Option 1: (same # of antenna elements as TDD)</w:t>
            </w:r>
          </w:p>
          <w:p w14:paraId="686B2DCA" w14:textId="77777777" w:rsidR="000E27A5" w:rsidRPr="00E32CF7" w:rsidRDefault="000E27A5" w:rsidP="0001535F">
            <w:pPr>
              <w:rPr>
                <w:rFonts w:cs="Arial"/>
              </w:rPr>
            </w:pPr>
            <w:r w:rsidRPr="00E32CF7">
              <w:rPr>
                <w:rFonts w:cs="Arial"/>
                <w:b/>
                <w:bCs/>
                <w:kern w:val="24"/>
              </w:rPr>
              <w:t>Option 2: (# of antenna elements for SBFD is two times that of TDD)</w:t>
            </w:r>
          </w:p>
        </w:tc>
      </w:tr>
    </w:tbl>
    <w:p w14:paraId="13146DB7" w14:textId="77777777" w:rsidR="000E27A5" w:rsidRPr="00E32CF7" w:rsidRDefault="000E27A5" w:rsidP="000E27A5">
      <w:pPr>
        <w:jc w:val="center"/>
        <w:rPr>
          <w:rFonts w:cs="Arial"/>
        </w:rPr>
      </w:pPr>
    </w:p>
    <w:p w14:paraId="11C1B404" w14:textId="77777777" w:rsidR="000E27A5" w:rsidRPr="00E32CF7" w:rsidRDefault="000E27A5" w:rsidP="000E27A5">
      <w:pPr>
        <w:jc w:val="center"/>
        <w:rPr>
          <w:rFonts w:cs="Arial"/>
        </w:rPr>
      </w:pPr>
      <w:r w:rsidRPr="00E32CF7">
        <w:rPr>
          <w:rFonts w:cs="Arial"/>
        </w:rPr>
        <w:t>Table 5. legacy TDD vs. SBFD for 2:1 (</w:t>
      </w:r>
      <w:proofErr w:type="gramStart"/>
      <w:r w:rsidRPr="00E32CF7">
        <w:rPr>
          <w:rFonts w:cs="Arial"/>
        </w:rPr>
        <w:t>DL:UL</w:t>
      </w:r>
      <w:proofErr w:type="gramEnd"/>
      <w:r w:rsidRPr="00E32CF7">
        <w:rPr>
          <w:rFonts w:cs="Arial"/>
        </w:rPr>
        <w:t>) ratio – medium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0E27A5" w:rsidRPr="00E32CF7" w14:paraId="6C8F5B5C" w14:textId="77777777" w:rsidTr="0001535F">
        <w:trPr>
          <w:cantSplit/>
          <w:trHeight w:val="24"/>
          <w:jc w:val="center"/>
        </w:trPr>
        <w:tc>
          <w:tcPr>
            <w:tcW w:w="1264" w:type="dxa"/>
            <w:gridSpan w:val="2"/>
            <w:vMerge w:val="restart"/>
          </w:tcPr>
          <w:p w14:paraId="4F23A936" w14:textId="77777777" w:rsidR="000E27A5" w:rsidRPr="00E32CF7" w:rsidRDefault="000E27A5" w:rsidP="0001535F">
            <w:pPr>
              <w:jc w:val="center"/>
              <w:rPr>
                <w:rFonts w:cs="Arial"/>
              </w:rPr>
            </w:pPr>
          </w:p>
          <w:p w14:paraId="261F5975" w14:textId="77777777" w:rsidR="000E27A5" w:rsidRPr="00E32CF7" w:rsidRDefault="000E27A5" w:rsidP="0001535F">
            <w:pPr>
              <w:jc w:val="center"/>
              <w:rPr>
                <w:rFonts w:cs="Arial"/>
              </w:rPr>
            </w:pPr>
            <w:r w:rsidRPr="00E32CF7">
              <w:rPr>
                <w:rFonts w:cs="Arial"/>
              </w:rPr>
              <w:t>Reported parameters</w:t>
            </w:r>
          </w:p>
        </w:tc>
        <w:tc>
          <w:tcPr>
            <w:tcW w:w="9440" w:type="dxa"/>
            <w:gridSpan w:val="13"/>
          </w:tcPr>
          <w:p w14:paraId="1BB79301" w14:textId="77777777" w:rsidR="000E27A5" w:rsidRPr="00E32CF7" w:rsidRDefault="000E27A5" w:rsidP="0001535F">
            <w:pPr>
              <w:jc w:val="center"/>
              <w:rPr>
                <w:rFonts w:cs="Arial"/>
                <w:u w:val="single"/>
              </w:rPr>
            </w:pPr>
            <w:r w:rsidRPr="00E32CF7">
              <w:rPr>
                <w:rFonts w:cs="Arial"/>
              </w:rPr>
              <w:t>DL/UL ratio 2/1</w:t>
            </w:r>
          </w:p>
        </w:tc>
      </w:tr>
      <w:tr w:rsidR="000E27A5" w:rsidRPr="00E32CF7" w14:paraId="58236500" w14:textId="77777777" w:rsidTr="0001535F">
        <w:trPr>
          <w:cantSplit/>
          <w:trHeight w:val="138"/>
          <w:jc w:val="center"/>
        </w:trPr>
        <w:tc>
          <w:tcPr>
            <w:tcW w:w="1264" w:type="dxa"/>
            <w:gridSpan w:val="2"/>
            <w:vMerge/>
          </w:tcPr>
          <w:p w14:paraId="52B0DBFF" w14:textId="77777777" w:rsidR="000E27A5" w:rsidRPr="00E32CF7" w:rsidRDefault="000E27A5" w:rsidP="0001535F">
            <w:pPr>
              <w:jc w:val="center"/>
              <w:rPr>
                <w:rFonts w:cs="Arial"/>
              </w:rPr>
            </w:pPr>
          </w:p>
        </w:tc>
        <w:tc>
          <w:tcPr>
            <w:tcW w:w="810" w:type="dxa"/>
            <w:vMerge w:val="restart"/>
          </w:tcPr>
          <w:p w14:paraId="65F49DFA" w14:textId="77777777" w:rsidR="000E27A5" w:rsidRPr="00E32CF7" w:rsidRDefault="000E27A5" w:rsidP="0001535F">
            <w:pPr>
              <w:jc w:val="center"/>
              <w:rPr>
                <w:rFonts w:cs="Arial"/>
              </w:rPr>
            </w:pPr>
            <w:r w:rsidRPr="00E32CF7">
              <w:rPr>
                <w:rFonts w:cs="Arial"/>
              </w:rPr>
              <w:t>Legacy TDD</w:t>
            </w:r>
          </w:p>
        </w:tc>
        <w:tc>
          <w:tcPr>
            <w:tcW w:w="3960" w:type="dxa"/>
            <w:gridSpan w:val="6"/>
          </w:tcPr>
          <w:p w14:paraId="745D5F93" w14:textId="77777777" w:rsidR="000E27A5" w:rsidRPr="00E32CF7" w:rsidRDefault="000E27A5" w:rsidP="0001535F">
            <w:pPr>
              <w:jc w:val="center"/>
              <w:rPr>
                <w:rFonts w:cs="Arial"/>
              </w:rPr>
            </w:pPr>
            <w:r w:rsidRPr="00E32CF7">
              <w:rPr>
                <w:rFonts w:cs="Arial"/>
              </w:rPr>
              <w:t xml:space="preserve">SBFD Opt.1 </w:t>
            </w:r>
          </w:p>
        </w:tc>
        <w:tc>
          <w:tcPr>
            <w:tcW w:w="4670" w:type="dxa"/>
            <w:gridSpan w:val="6"/>
          </w:tcPr>
          <w:p w14:paraId="3D288FDA" w14:textId="77777777" w:rsidR="000E27A5" w:rsidRPr="00E32CF7" w:rsidRDefault="000E27A5" w:rsidP="0001535F">
            <w:pPr>
              <w:jc w:val="center"/>
              <w:rPr>
                <w:rFonts w:cs="Arial"/>
              </w:rPr>
            </w:pPr>
            <w:r w:rsidRPr="00E32CF7">
              <w:rPr>
                <w:rFonts w:cs="Arial"/>
              </w:rPr>
              <w:t>SBFD Opt. 2</w:t>
            </w:r>
          </w:p>
        </w:tc>
      </w:tr>
      <w:tr w:rsidR="000E27A5" w:rsidRPr="00E32CF7" w14:paraId="02D63AAE" w14:textId="77777777" w:rsidTr="0001535F">
        <w:trPr>
          <w:cantSplit/>
          <w:trHeight w:val="81"/>
          <w:jc w:val="center"/>
        </w:trPr>
        <w:tc>
          <w:tcPr>
            <w:tcW w:w="1264" w:type="dxa"/>
            <w:gridSpan w:val="2"/>
            <w:vMerge/>
          </w:tcPr>
          <w:p w14:paraId="60E6A3CA" w14:textId="77777777" w:rsidR="000E27A5" w:rsidRPr="00E32CF7" w:rsidRDefault="000E27A5" w:rsidP="0001535F">
            <w:pPr>
              <w:jc w:val="center"/>
              <w:rPr>
                <w:rFonts w:cs="Arial"/>
              </w:rPr>
            </w:pPr>
          </w:p>
        </w:tc>
        <w:tc>
          <w:tcPr>
            <w:tcW w:w="810" w:type="dxa"/>
            <w:vMerge/>
          </w:tcPr>
          <w:p w14:paraId="0B2660B7" w14:textId="77777777" w:rsidR="000E27A5" w:rsidRPr="00E32CF7" w:rsidRDefault="000E27A5" w:rsidP="0001535F">
            <w:pPr>
              <w:jc w:val="center"/>
              <w:rPr>
                <w:rFonts w:cs="Arial"/>
              </w:rPr>
            </w:pPr>
          </w:p>
        </w:tc>
        <w:tc>
          <w:tcPr>
            <w:tcW w:w="1800" w:type="dxa"/>
            <w:gridSpan w:val="3"/>
          </w:tcPr>
          <w:p w14:paraId="5A590846" w14:textId="77777777" w:rsidR="000E27A5" w:rsidRPr="00E32CF7" w:rsidRDefault="000E27A5" w:rsidP="0001535F">
            <w:pPr>
              <w:jc w:val="center"/>
              <w:rPr>
                <w:rFonts w:cs="Arial"/>
              </w:rPr>
            </w:pPr>
            <w:r w:rsidRPr="00E32CF7">
              <w:rPr>
                <w:rFonts w:cs="Arial"/>
              </w:rPr>
              <w:t>Alt. 2</w:t>
            </w:r>
          </w:p>
        </w:tc>
        <w:tc>
          <w:tcPr>
            <w:tcW w:w="2160" w:type="dxa"/>
            <w:gridSpan w:val="3"/>
          </w:tcPr>
          <w:p w14:paraId="249F3D53" w14:textId="77777777" w:rsidR="000E27A5" w:rsidRPr="00E32CF7" w:rsidRDefault="000E27A5" w:rsidP="0001535F">
            <w:pPr>
              <w:jc w:val="center"/>
              <w:rPr>
                <w:rFonts w:cs="Arial"/>
              </w:rPr>
            </w:pPr>
            <w:r w:rsidRPr="00E32CF7">
              <w:rPr>
                <w:rFonts w:cs="Arial"/>
              </w:rPr>
              <w:t>Alt. 4</w:t>
            </w:r>
          </w:p>
        </w:tc>
        <w:tc>
          <w:tcPr>
            <w:tcW w:w="2240" w:type="dxa"/>
            <w:gridSpan w:val="3"/>
          </w:tcPr>
          <w:p w14:paraId="0C004F1B" w14:textId="77777777" w:rsidR="000E27A5" w:rsidRPr="00E32CF7" w:rsidRDefault="000E27A5" w:rsidP="0001535F">
            <w:pPr>
              <w:jc w:val="center"/>
              <w:rPr>
                <w:rFonts w:cs="Arial"/>
              </w:rPr>
            </w:pPr>
            <w:r w:rsidRPr="00E32CF7">
              <w:rPr>
                <w:rFonts w:cs="Arial"/>
              </w:rPr>
              <w:t>Alt. 2</w:t>
            </w:r>
          </w:p>
        </w:tc>
        <w:tc>
          <w:tcPr>
            <w:tcW w:w="2430" w:type="dxa"/>
            <w:gridSpan w:val="3"/>
          </w:tcPr>
          <w:p w14:paraId="02E769E5" w14:textId="77777777" w:rsidR="000E27A5" w:rsidRPr="00E32CF7" w:rsidRDefault="000E27A5" w:rsidP="0001535F">
            <w:pPr>
              <w:jc w:val="center"/>
              <w:rPr>
                <w:rFonts w:cs="Arial"/>
              </w:rPr>
            </w:pPr>
            <w:r w:rsidRPr="00E32CF7">
              <w:rPr>
                <w:rFonts w:cs="Arial"/>
              </w:rPr>
              <w:t>Alt. 4</w:t>
            </w:r>
          </w:p>
        </w:tc>
      </w:tr>
      <w:tr w:rsidR="000E27A5" w:rsidRPr="00E32CF7" w14:paraId="68FA0646" w14:textId="77777777" w:rsidTr="0001535F">
        <w:trPr>
          <w:cantSplit/>
          <w:trHeight w:val="81"/>
          <w:jc w:val="center"/>
        </w:trPr>
        <w:tc>
          <w:tcPr>
            <w:tcW w:w="1264" w:type="dxa"/>
            <w:gridSpan w:val="2"/>
            <w:vMerge/>
          </w:tcPr>
          <w:p w14:paraId="6F95D970" w14:textId="77777777" w:rsidR="000E27A5" w:rsidRPr="00E32CF7" w:rsidRDefault="000E27A5" w:rsidP="0001535F">
            <w:pPr>
              <w:jc w:val="center"/>
              <w:rPr>
                <w:rFonts w:cs="Arial"/>
              </w:rPr>
            </w:pPr>
          </w:p>
        </w:tc>
        <w:tc>
          <w:tcPr>
            <w:tcW w:w="810" w:type="dxa"/>
            <w:vMerge/>
          </w:tcPr>
          <w:p w14:paraId="62C37F50" w14:textId="77777777" w:rsidR="000E27A5" w:rsidRPr="00E32CF7" w:rsidRDefault="000E27A5" w:rsidP="0001535F">
            <w:pPr>
              <w:jc w:val="center"/>
              <w:rPr>
                <w:rFonts w:cs="Arial"/>
              </w:rPr>
            </w:pPr>
          </w:p>
        </w:tc>
        <w:tc>
          <w:tcPr>
            <w:tcW w:w="1800" w:type="dxa"/>
            <w:gridSpan w:val="3"/>
          </w:tcPr>
          <w:p w14:paraId="00F80C57" w14:textId="77777777" w:rsidR="000E27A5" w:rsidRPr="00E32CF7" w:rsidRDefault="000E27A5" w:rsidP="0001535F">
            <w:pPr>
              <w:jc w:val="center"/>
              <w:rPr>
                <w:rFonts w:cs="Arial"/>
              </w:rPr>
            </w:pPr>
            <w:r w:rsidRPr="00E32CF7">
              <w:rPr>
                <w:rFonts w:cs="Arial"/>
              </w:rPr>
              <w:t>RSI (dB)</w:t>
            </w:r>
          </w:p>
        </w:tc>
        <w:tc>
          <w:tcPr>
            <w:tcW w:w="2160" w:type="dxa"/>
            <w:gridSpan w:val="3"/>
          </w:tcPr>
          <w:p w14:paraId="46FE04C7" w14:textId="77777777" w:rsidR="000E27A5" w:rsidRPr="00E32CF7" w:rsidRDefault="000E27A5" w:rsidP="0001535F">
            <w:pPr>
              <w:jc w:val="center"/>
              <w:rPr>
                <w:rFonts w:cs="Arial"/>
              </w:rPr>
            </w:pPr>
            <w:r w:rsidRPr="00E32CF7">
              <w:rPr>
                <w:rFonts w:cs="Arial"/>
              </w:rPr>
              <w:t>RSI (dB)</w:t>
            </w:r>
          </w:p>
        </w:tc>
        <w:tc>
          <w:tcPr>
            <w:tcW w:w="2240" w:type="dxa"/>
            <w:gridSpan w:val="3"/>
          </w:tcPr>
          <w:p w14:paraId="1A0A0F5A" w14:textId="77777777" w:rsidR="000E27A5" w:rsidRPr="00E32CF7" w:rsidRDefault="000E27A5" w:rsidP="0001535F">
            <w:pPr>
              <w:jc w:val="center"/>
              <w:rPr>
                <w:rFonts w:cs="Arial"/>
              </w:rPr>
            </w:pPr>
            <w:r w:rsidRPr="00E32CF7">
              <w:rPr>
                <w:rFonts w:cs="Arial"/>
              </w:rPr>
              <w:t>RSI (dB)</w:t>
            </w:r>
          </w:p>
        </w:tc>
        <w:tc>
          <w:tcPr>
            <w:tcW w:w="2430" w:type="dxa"/>
            <w:gridSpan w:val="3"/>
          </w:tcPr>
          <w:p w14:paraId="0EFBB276" w14:textId="77777777" w:rsidR="000E27A5" w:rsidRPr="00E32CF7" w:rsidRDefault="000E27A5" w:rsidP="0001535F">
            <w:pPr>
              <w:jc w:val="center"/>
              <w:rPr>
                <w:rFonts w:cs="Arial"/>
              </w:rPr>
            </w:pPr>
            <w:r w:rsidRPr="00E32CF7">
              <w:rPr>
                <w:rFonts w:cs="Arial"/>
              </w:rPr>
              <w:t>RSI (dB)</w:t>
            </w:r>
          </w:p>
        </w:tc>
      </w:tr>
      <w:tr w:rsidR="000E27A5" w:rsidRPr="00E32CF7" w14:paraId="15AC30D5" w14:textId="77777777" w:rsidTr="0001535F">
        <w:trPr>
          <w:cantSplit/>
          <w:trHeight w:val="80"/>
          <w:jc w:val="center"/>
        </w:trPr>
        <w:tc>
          <w:tcPr>
            <w:tcW w:w="1264" w:type="dxa"/>
            <w:gridSpan w:val="2"/>
            <w:vMerge/>
          </w:tcPr>
          <w:p w14:paraId="5ACF881D" w14:textId="77777777" w:rsidR="000E27A5" w:rsidRPr="00E32CF7" w:rsidRDefault="000E27A5" w:rsidP="0001535F">
            <w:pPr>
              <w:jc w:val="center"/>
              <w:rPr>
                <w:rFonts w:cs="Arial"/>
              </w:rPr>
            </w:pPr>
          </w:p>
        </w:tc>
        <w:tc>
          <w:tcPr>
            <w:tcW w:w="810" w:type="dxa"/>
            <w:vMerge/>
          </w:tcPr>
          <w:p w14:paraId="66A5B4D2" w14:textId="77777777" w:rsidR="000E27A5" w:rsidRPr="00E32CF7" w:rsidRDefault="000E27A5" w:rsidP="0001535F">
            <w:pPr>
              <w:jc w:val="center"/>
              <w:rPr>
                <w:rFonts w:cs="Arial"/>
              </w:rPr>
            </w:pPr>
          </w:p>
        </w:tc>
        <w:tc>
          <w:tcPr>
            <w:tcW w:w="600" w:type="dxa"/>
          </w:tcPr>
          <w:p w14:paraId="7E16D8E4" w14:textId="77777777" w:rsidR="000E27A5" w:rsidRPr="00E32CF7" w:rsidRDefault="000E27A5" w:rsidP="0001535F">
            <w:pPr>
              <w:jc w:val="center"/>
              <w:rPr>
                <w:rFonts w:cs="Arial"/>
              </w:rPr>
            </w:pPr>
            <w:r w:rsidRPr="00E32CF7">
              <w:rPr>
                <w:rFonts w:cs="Arial"/>
              </w:rPr>
              <w:t>135</w:t>
            </w:r>
          </w:p>
        </w:tc>
        <w:tc>
          <w:tcPr>
            <w:tcW w:w="600" w:type="dxa"/>
          </w:tcPr>
          <w:p w14:paraId="4D8BA5A7" w14:textId="77777777" w:rsidR="000E27A5" w:rsidRPr="00E32CF7" w:rsidRDefault="000E27A5" w:rsidP="0001535F">
            <w:pPr>
              <w:jc w:val="center"/>
              <w:rPr>
                <w:rFonts w:cs="Arial"/>
              </w:rPr>
            </w:pPr>
            <w:r w:rsidRPr="00E32CF7">
              <w:rPr>
                <w:rFonts w:cs="Arial"/>
              </w:rPr>
              <w:t>145</w:t>
            </w:r>
          </w:p>
        </w:tc>
        <w:tc>
          <w:tcPr>
            <w:tcW w:w="600" w:type="dxa"/>
          </w:tcPr>
          <w:p w14:paraId="015ED735" w14:textId="77777777" w:rsidR="000E27A5" w:rsidRPr="00E32CF7" w:rsidRDefault="000E27A5" w:rsidP="0001535F">
            <w:pPr>
              <w:jc w:val="center"/>
              <w:rPr>
                <w:rFonts w:cs="Arial"/>
              </w:rPr>
            </w:pPr>
            <w:r w:rsidRPr="00E32CF7">
              <w:rPr>
                <w:rFonts w:cs="Arial"/>
              </w:rPr>
              <w:t>165</w:t>
            </w:r>
          </w:p>
        </w:tc>
        <w:tc>
          <w:tcPr>
            <w:tcW w:w="720" w:type="dxa"/>
          </w:tcPr>
          <w:p w14:paraId="2E72B012" w14:textId="77777777" w:rsidR="000E27A5" w:rsidRPr="00E32CF7" w:rsidRDefault="000E27A5" w:rsidP="0001535F">
            <w:pPr>
              <w:jc w:val="center"/>
              <w:rPr>
                <w:rFonts w:cs="Arial"/>
              </w:rPr>
            </w:pPr>
            <w:r w:rsidRPr="00E32CF7">
              <w:rPr>
                <w:rFonts w:cs="Arial"/>
              </w:rPr>
              <w:t>135</w:t>
            </w:r>
          </w:p>
        </w:tc>
        <w:tc>
          <w:tcPr>
            <w:tcW w:w="720" w:type="dxa"/>
          </w:tcPr>
          <w:p w14:paraId="00D975A4" w14:textId="77777777" w:rsidR="000E27A5" w:rsidRPr="00E32CF7" w:rsidRDefault="000E27A5" w:rsidP="0001535F">
            <w:pPr>
              <w:jc w:val="center"/>
              <w:rPr>
                <w:rFonts w:cs="Arial"/>
              </w:rPr>
            </w:pPr>
            <w:r w:rsidRPr="00E32CF7">
              <w:rPr>
                <w:rFonts w:cs="Arial"/>
              </w:rPr>
              <w:t>145</w:t>
            </w:r>
          </w:p>
        </w:tc>
        <w:tc>
          <w:tcPr>
            <w:tcW w:w="720" w:type="dxa"/>
          </w:tcPr>
          <w:p w14:paraId="3182BE0D" w14:textId="77777777" w:rsidR="000E27A5" w:rsidRPr="00E32CF7" w:rsidRDefault="000E27A5" w:rsidP="0001535F">
            <w:pPr>
              <w:jc w:val="center"/>
              <w:rPr>
                <w:rFonts w:cs="Arial"/>
              </w:rPr>
            </w:pPr>
            <w:r w:rsidRPr="00E32CF7">
              <w:rPr>
                <w:rFonts w:cs="Arial"/>
              </w:rPr>
              <w:t>165</w:t>
            </w:r>
          </w:p>
        </w:tc>
        <w:tc>
          <w:tcPr>
            <w:tcW w:w="710" w:type="dxa"/>
          </w:tcPr>
          <w:p w14:paraId="7FC1D405" w14:textId="77777777" w:rsidR="000E27A5" w:rsidRPr="00E32CF7" w:rsidRDefault="000E27A5" w:rsidP="0001535F">
            <w:pPr>
              <w:jc w:val="center"/>
              <w:rPr>
                <w:rFonts w:cs="Arial"/>
              </w:rPr>
            </w:pPr>
            <w:r w:rsidRPr="00E32CF7">
              <w:rPr>
                <w:rFonts w:cs="Arial"/>
              </w:rPr>
              <w:t>135</w:t>
            </w:r>
          </w:p>
        </w:tc>
        <w:tc>
          <w:tcPr>
            <w:tcW w:w="720" w:type="dxa"/>
          </w:tcPr>
          <w:p w14:paraId="49EFC8F7" w14:textId="77777777" w:rsidR="000E27A5" w:rsidRPr="00E32CF7" w:rsidRDefault="000E27A5" w:rsidP="0001535F">
            <w:pPr>
              <w:jc w:val="center"/>
              <w:rPr>
                <w:rFonts w:cs="Arial"/>
              </w:rPr>
            </w:pPr>
            <w:r w:rsidRPr="00E32CF7">
              <w:rPr>
                <w:rFonts w:cs="Arial"/>
              </w:rPr>
              <w:t>145</w:t>
            </w:r>
          </w:p>
        </w:tc>
        <w:tc>
          <w:tcPr>
            <w:tcW w:w="810" w:type="dxa"/>
          </w:tcPr>
          <w:p w14:paraId="0EFD7D08" w14:textId="77777777" w:rsidR="000E27A5" w:rsidRPr="00E32CF7" w:rsidRDefault="000E27A5" w:rsidP="0001535F">
            <w:pPr>
              <w:jc w:val="center"/>
              <w:rPr>
                <w:rFonts w:cs="Arial"/>
              </w:rPr>
            </w:pPr>
            <w:r w:rsidRPr="00E32CF7">
              <w:rPr>
                <w:rFonts w:cs="Arial"/>
              </w:rPr>
              <w:t>165</w:t>
            </w:r>
          </w:p>
        </w:tc>
        <w:tc>
          <w:tcPr>
            <w:tcW w:w="810" w:type="dxa"/>
          </w:tcPr>
          <w:p w14:paraId="2DB25275" w14:textId="77777777" w:rsidR="000E27A5" w:rsidRPr="00E32CF7" w:rsidRDefault="000E27A5" w:rsidP="0001535F">
            <w:pPr>
              <w:jc w:val="center"/>
              <w:rPr>
                <w:rFonts w:cs="Arial"/>
              </w:rPr>
            </w:pPr>
            <w:r w:rsidRPr="00E32CF7">
              <w:rPr>
                <w:rFonts w:cs="Arial"/>
              </w:rPr>
              <w:t>135</w:t>
            </w:r>
          </w:p>
        </w:tc>
        <w:tc>
          <w:tcPr>
            <w:tcW w:w="810" w:type="dxa"/>
          </w:tcPr>
          <w:p w14:paraId="2D120EF9" w14:textId="77777777" w:rsidR="000E27A5" w:rsidRPr="00E32CF7" w:rsidRDefault="000E27A5" w:rsidP="0001535F">
            <w:pPr>
              <w:jc w:val="center"/>
              <w:rPr>
                <w:rFonts w:cs="Arial"/>
              </w:rPr>
            </w:pPr>
            <w:r w:rsidRPr="00E32CF7">
              <w:rPr>
                <w:rFonts w:cs="Arial"/>
              </w:rPr>
              <w:t>145</w:t>
            </w:r>
          </w:p>
        </w:tc>
        <w:tc>
          <w:tcPr>
            <w:tcW w:w="810" w:type="dxa"/>
          </w:tcPr>
          <w:p w14:paraId="28D53057" w14:textId="77777777" w:rsidR="000E27A5" w:rsidRPr="00E32CF7" w:rsidRDefault="000E27A5" w:rsidP="0001535F">
            <w:pPr>
              <w:jc w:val="center"/>
              <w:rPr>
                <w:rFonts w:cs="Arial"/>
              </w:rPr>
            </w:pPr>
            <w:r w:rsidRPr="00E32CF7">
              <w:rPr>
                <w:rFonts w:cs="Arial"/>
              </w:rPr>
              <w:t>165</w:t>
            </w:r>
          </w:p>
        </w:tc>
      </w:tr>
      <w:tr w:rsidR="000E27A5" w:rsidRPr="00E32CF7" w14:paraId="625D2BB8" w14:textId="77777777" w:rsidTr="0001535F">
        <w:trPr>
          <w:cantSplit/>
          <w:trHeight w:val="600"/>
          <w:jc w:val="center"/>
        </w:trPr>
        <w:tc>
          <w:tcPr>
            <w:tcW w:w="724" w:type="dxa"/>
          </w:tcPr>
          <w:p w14:paraId="09DA09D7" w14:textId="77777777" w:rsidR="000E27A5" w:rsidRPr="00E32CF7" w:rsidRDefault="000E27A5" w:rsidP="0001535F">
            <w:pPr>
              <w:jc w:val="center"/>
              <w:rPr>
                <w:rFonts w:cs="Arial"/>
              </w:rPr>
            </w:pPr>
            <w:r w:rsidRPr="00E32CF7">
              <w:rPr>
                <w:rFonts w:cs="Arial"/>
              </w:rPr>
              <w:t>DL</w:t>
            </w:r>
          </w:p>
          <w:p w14:paraId="0CB821E6" w14:textId="77777777" w:rsidR="000E27A5" w:rsidRPr="00E32CF7" w:rsidRDefault="000E27A5" w:rsidP="0001535F">
            <w:pPr>
              <w:jc w:val="center"/>
              <w:rPr>
                <w:rFonts w:cs="Arial"/>
              </w:rPr>
            </w:pPr>
            <w:r w:rsidRPr="00E32CF7">
              <w:rPr>
                <w:rFonts w:cs="Arial"/>
              </w:rPr>
              <w:t>UPT</w:t>
            </w:r>
          </w:p>
          <w:p w14:paraId="0EF92F27" w14:textId="77777777" w:rsidR="000E27A5" w:rsidRPr="00E32CF7" w:rsidRDefault="000E27A5" w:rsidP="0001535F">
            <w:pPr>
              <w:jc w:val="center"/>
              <w:rPr>
                <w:rFonts w:cs="Arial"/>
              </w:rPr>
            </w:pPr>
            <w:r w:rsidRPr="00E32CF7">
              <w:rPr>
                <w:rFonts w:cs="Arial"/>
              </w:rPr>
              <w:t>[Mbps]</w:t>
            </w:r>
          </w:p>
        </w:tc>
        <w:tc>
          <w:tcPr>
            <w:tcW w:w="540" w:type="dxa"/>
          </w:tcPr>
          <w:p w14:paraId="0892A04C" w14:textId="77777777" w:rsidR="000E27A5" w:rsidRPr="00E32CF7" w:rsidRDefault="000E27A5" w:rsidP="0001535F">
            <w:pPr>
              <w:rPr>
                <w:rFonts w:cs="Arial"/>
              </w:rPr>
            </w:pPr>
          </w:p>
          <w:p w14:paraId="7C1C2EC4"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03B0704" w14:textId="77777777" w:rsidR="000E27A5" w:rsidRPr="00E32CF7" w:rsidRDefault="000E27A5" w:rsidP="0001535F">
            <w:pPr>
              <w:jc w:val="center"/>
              <w:rPr>
                <w:rFonts w:cs="Arial"/>
                <w:lang w:eastAsia="x-none"/>
              </w:rPr>
            </w:pPr>
            <w:r w:rsidRPr="00E32CF7">
              <w:rPr>
                <w:rFonts w:cs="Arial"/>
                <w:lang w:eastAsia="x-none"/>
              </w:rPr>
              <w:t>359.10</w:t>
            </w:r>
          </w:p>
        </w:tc>
        <w:tc>
          <w:tcPr>
            <w:tcW w:w="600" w:type="dxa"/>
            <w:tcBorders>
              <w:top w:val="single" w:sz="4" w:space="0" w:color="auto"/>
              <w:left w:val="nil"/>
              <w:right w:val="single" w:sz="4" w:space="0" w:color="auto"/>
            </w:tcBorders>
            <w:shd w:val="clear" w:color="auto" w:fill="auto"/>
            <w:vAlign w:val="bottom"/>
          </w:tcPr>
          <w:p w14:paraId="5389215C" w14:textId="77777777" w:rsidR="000E27A5" w:rsidRPr="00E32CF7" w:rsidRDefault="000E27A5" w:rsidP="0001535F">
            <w:pPr>
              <w:jc w:val="center"/>
              <w:rPr>
                <w:rFonts w:cs="Arial"/>
                <w:lang w:eastAsia="x-none"/>
              </w:rPr>
            </w:pPr>
            <w:r w:rsidRPr="00E32CF7">
              <w:rPr>
                <w:rFonts w:cs="Arial"/>
                <w:lang w:eastAsia="x-none"/>
              </w:rPr>
              <w:t>284.18</w:t>
            </w:r>
          </w:p>
        </w:tc>
        <w:tc>
          <w:tcPr>
            <w:tcW w:w="600" w:type="dxa"/>
            <w:tcBorders>
              <w:top w:val="single" w:sz="4" w:space="0" w:color="auto"/>
              <w:left w:val="nil"/>
              <w:right w:val="single" w:sz="4" w:space="0" w:color="auto"/>
            </w:tcBorders>
            <w:shd w:val="clear" w:color="auto" w:fill="auto"/>
            <w:vAlign w:val="bottom"/>
          </w:tcPr>
          <w:p w14:paraId="4ED19865" w14:textId="77777777" w:rsidR="000E27A5" w:rsidRPr="00E32CF7" w:rsidRDefault="000E27A5" w:rsidP="0001535F">
            <w:pPr>
              <w:jc w:val="center"/>
              <w:rPr>
                <w:rFonts w:cs="Arial"/>
                <w:lang w:eastAsia="x-none"/>
              </w:rPr>
            </w:pPr>
            <w:r w:rsidRPr="00E32CF7">
              <w:rPr>
                <w:rFonts w:cs="Arial"/>
                <w:lang w:eastAsia="x-none"/>
              </w:rPr>
              <w:t>284.75</w:t>
            </w:r>
          </w:p>
        </w:tc>
        <w:tc>
          <w:tcPr>
            <w:tcW w:w="600" w:type="dxa"/>
            <w:tcBorders>
              <w:top w:val="single" w:sz="4" w:space="0" w:color="auto"/>
              <w:left w:val="nil"/>
              <w:right w:val="single" w:sz="4" w:space="0" w:color="auto"/>
            </w:tcBorders>
            <w:shd w:val="clear" w:color="auto" w:fill="auto"/>
            <w:vAlign w:val="bottom"/>
          </w:tcPr>
          <w:p w14:paraId="59D02997" w14:textId="77777777" w:rsidR="000E27A5" w:rsidRPr="00E32CF7" w:rsidRDefault="000E27A5" w:rsidP="0001535F">
            <w:pPr>
              <w:jc w:val="center"/>
              <w:rPr>
                <w:rFonts w:cs="Arial"/>
                <w:lang w:eastAsia="x-none"/>
              </w:rPr>
            </w:pPr>
            <w:r w:rsidRPr="00E32CF7">
              <w:rPr>
                <w:rFonts w:cs="Arial"/>
                <w:lang w:eastAsia="x-none"/>
              </w:rPr>
              <w:t>284.71</w:t>
            </w:r>
          </w:p>
        </w:tc>
        <w:tc>
          <w:tcPr>
            <w:tcW w:w="720" w:type="dxa"/>
            <w:tcBorders>
              <w:top w:val="single" w:sz="4" w:space="0" w:color="auto"/>
              <w:left w:val="nil"/>
              <w:right w:val="single" w:sz="4" w:space="0" w:color="auto"/>
            </w:tcBorders>
            <w:shd w:val="clear" w:color="auto" w:fill="auto"/>
            <w:vAlign w:val="bottom"/>
          </w:tcPr>
          <w:p w14:paraId="21D869F6" w14:textId="77777777" w:rsidR="000E27A5" w:rsidRPr="00E32CF7" w:rsidRDefault="000E27A5" w:rsidP="0001535F">
            <w:pPr>
              <w:jc w:val="center"/>
              <w:rPr>
                <w:rFonts w:cs="Arial"/>
                <w:lang w:eastAsia="x-none"/>
              </w:rPr>
            </w:pPr>
            <w:r w:rsidRPr="00E32CF7">
              <w:rPr>
                <w:rFonts w:cs="Arial"/>
                <w:lang w:eastAsia="x-none"/>
              </w:rPr>
              <w:t>381.31</w:t>
            </w:r>
          </w:p>
        </w:tc>
        <w:tc>
          <w:tcPr>
            <w:tcW w:w="720" w:type="dxa"/>
            <w:tcBorders>
              <w:top w:val="single" w:sz="4" w:space="0" w:color="auto"/>
              <w:left w:val="nil"/>
              <w:right w:val="single" w:sz="4" w:space="0" w:color="auto"/>
            </w:tcBorders>
            <w:shd w:val="clear" w:color="auto" w:fill="auto"/>
            <w:vAlign w:val="bottom"/>
          </w:tcPr>
          <w:p w14:paraId="0665CF9F" w14:textId="77777777" w:rsidR="000E27A5" w:rsidRPr="00E32CF7" w:rsidRDefault="000E27A5" w:rsidP="0001535F">
            <w:pPr>
              <w:jc w:val="center"/>
              <w:rPr>
                <w:rFonts w:cs="Arial"/>
                <w:lang w:eastAsia="x-none"/>
              </w:rPr>
            </w:pPr>
            <w:r w:rsidRPr="00E32CF7">
              <w:rPr>
                <w:rFonts w:cs="Arial"/>
                <w:lang w:eastAsia="x-none"/>
              </w:rPr>
              <w:t>377.56</w:t>
            </w:r>
          </w:p>
        </w:tc>
        <w:tc>
          <w:tcPr>
            <w:tcW w:w="720" w:type="dxa"/>
            <w:tcBorders>
              <w:top w:val="single" w:sz="4" w:space="0" w:color="auto"/>
              <w:left w:val="nil"/>
              <w:right w:val="single" w:sz="4" w:space="0" w:color="auto"/>
            </w:tcBorders>
            <w:shd w:val="clear" w:color="auto" w:fill="auto"/>
            <w:vAlign w:val="bottom"/>
          </w:tcPr>
          <w:p w14:paraId="0ADAC4A8" w14:textId="77777777" w:rsidR="000E27A5" w:rsidRPr="00E32CF7" w:rsidRDefault="000E27A5" w:rsidP="0001535F">
            <w:pPr>
              <w:jc w:val="center"/>
              <w:rPr>
                <w:rFonts w:cs="Arial"/>
                <w:lang w:eastAsia="x-none"/>
              </w:rPr>
            </w:pPr>
            <w:r w:rsidRPr="00E32CF7">
              <w:rPr>
                <w:rFonts w:cs="Arial"/>
                <w:lang w:eastAsia="x-none"/>
              </w:rPr>
              <w:t>380.84</w:t>
            </w:r>
          </w:p>
        </w:tc>
        <w:tc>
          <w:tcPr>
            <w:tcW w:w="710" w:type="dxa"/>
            <w:tcBorders>
              <w:top w:val="single" w:sz="4" w:space="0" w:color="auto"/>
              <w:left w:val="nil"/>
              <w:right w:val="single" w:sz="4" w:space="0" w:color="auto"/>
            </w:tcBorders>
            <w:shd w:val="clear" w:color="auto" w:fill="auto"/>
            <w:vAlign w:val="bottom"/>
          </w:tcPr>
          <w:p w14:paraId="05B715DC" w14:textId="77777777" w:rsidR="000E27A5" w:rsidRPr="00E32CF7" w:rsidRDefault="000E27A5" w:rsidP="0001535F">
            <w:pPr>
              <w:jc w:val="center"/>
              <w:rPr>
                <w:rFonts w:cs="Arial"/>
                <w:lang w:eastAsia="x-none"/>
              </w:rPr>
            </w:pPr>
            <w:r w:rsidRPr="00E32CF7">
              <w:rPr>
                <w:rFonts w:cs="Arial"/>
                <w:lang w:eastAsia="x-none"/>
              </w:rPr>
              <w:t>302.38</w:t>
            </w:r>
          </w:p>
        </w:tc>
        <w:tc>
          <w:tcPr>
            <w:tcW w:w="720" w:type="dxa"/>
            <w:tcBorders>
              <w:top w:val="single" w:sz="4" w:space="0" w:color="auto"/>
              <w:left w:val="nil"/>
              <w:right w:val="single" w:sz="4" w:space="0" w:color="auto"/>
            </w:tcBorders>
            <w:shd w:val="clear" w:color="auto" w:fill="auto"/>
            <w:vAlign w:val="bottom"/>
          </w:tcPr>
          <w:p w14:paraId="5BCE4E92" w14:textId="77777777" w:rsidR="000E27A5" w:rsidRPr="00E32CF7" w:rsidRDefault="000E27A5" w:rsidP="0001535F">
            <w:pPr>
              <w:jc w:val="center"/>
              <w:rPr>
                <w:rFonts w:cs="Arial"/>
                <w:lang w:eastAsia="x-none"/>
              </w:rPr>
            </w:pPr>
            <w:r w:rsidRPr="00E32CF7">
              <w:rPr>
                <w:rFonts w:cs="Arial"/>
                <w:lang w:eastAsia="x-none"/>
              </w:rPr>
              <w:t>303.49</w:t>
            </w:r>
          </w:p>
        </w:tc>
        <w:tc>
          <w:tcPr>
            <w:tcW w:w="810" w:type="dxa"/>
            <w:tcBorders>
              <w:top w:val="single" w:sz="4" w:space="0" w:color="auto"/>
              <w:left w:val="nil"/>
              <w:right w:val="single" w:sz="4" w:space="0" w:color="auto"/>
            </w:tcBorders>
            <w:shd w:val="clear" w:color="auto" w:fill="auto"/>
            <w:vAlign w:val="bottom"/>
          </w:tcPr>
          <w:p w14:paraId="14A912FB" w14:textId="77777777" w:rsidR="000E27A5" w:rsidRPr="00E32CF7" w:rsidRDefault="000E27A5" w:rsidP="0001535F">
            <w:pPr>
              <w:jc w:val="center"/>
              <w:rPr>
                <w:rFonts w:cs="Arial"/>
                <w:lang w:eastAsia="x-none"/>
              </w:rPr>
            </w:pPr>
            <w:r w:rsidRPr="00E32CF7">
              <w:rPr>
                <w:rFonts w:cs="Arial"/>
                <w:lang w:eastAsia="x-none"/>
              </w:rPr>
              <w:t>303.29</w:t>
            </w:r>
          </w:p>
        </w:tc>
        <w:tc>
          <w:tcPr>
            <w:tcW w:w="810" w:type="dxa"/>
            <w:tcBorders>
              <w:top w:val="single" w:sz="4" w:space="0" w:color="auto"/>
              <w:left w:val="nil"/>
              <w:right w:val="single" w:sz="4" w:space="0" w:color="auto"/>
            </w:tcBorders>
            <w:shd w:val="clear" w:color="auto" w:fill="auto"/>
            <w:vAlign w:val="bottom"/>
          </w:tcPr>
          <w:p w14:paraId="3549D5CA" w14:textId="77777777" w:rsidR="000E27A5" w:rsidRPr="00E32CF7" w:rsidRDefault="000E27A5" w:rsidP="0001535F">
            <w:pPr>
              <w:jc w:val="center"/>
              <w:rPr>
                <w:rFonts w:cs="Arial"/>
                <w:lang w:eastAsia="x-none"/>
              </w:rPr>
            </w:pPr>
            <w:r w:rsidRPr="00E32CF7">
              <w:rPr>
                <w:rFonts w:cs="Arial"/>
                <w:lang w:eastAsia="x-none"/>
              </w:rPr>
              <w:t>400.02</w:t>
            </w:r>
          </w:p>
        </w:tc>
        <w:tc>
          <w:tcPr>
            <w:tcW w:w="810" w:type="dxa"/>
            <w:tcBorders>
              <w:top w:val="single" w:sz="4" w:space="0" w:color="auto"/>
              <w:left w:val="nil"/>
              <w:right w:val="single" w:sz="4" w:space="0" w:color="auto"/>
            </w:tcBorders>
            <w:shd w:val="clear" w:color="auto" w:fill="auto"/>
            <w:vAlign w:val="bottom"/>
          </w:tcPr>
          <w:p w14:paraId="6C9B7F78" w14:textId="77777777" w:rsidR="000E27A5" w:rsidRPr="00E32CF7" w:rsidRDefault="000E27A5" w:rsidP="0001535F">
            <w:pPr>
              <w:jc w:val="center"/>
              <w:rPr>
                <w:rFonts w:cs="Arial"/>
                <w:lang w:eastAsia="x-none"/>
              </w:rPr>
            </w:pPr>
            <w:r w:rsidRPr="00E32CF7">
              <w:rPr>
                <w:rFonts w:cs="Arial"/>
                <w:lang w:eastAsia="x-none"/>
              </w:rPr>
              <w:t>401.63</w:t>
            </w:r>
          </w:p>
        </w:tc>
        <w:tc>
          <w:tcPr>
            <w:tcW w:w="810" w:type="dxa"/>
            <w:tcBorders>
              <w:top w:val="single" w:sz="4" w:space="0" w:color="auto"/>
              <w:left w:val="nil"/>
              <w:right w:val="single" w:sz="4" w:space="0" w:color="auto"/>
            </w:tcBorders>
            <w:shd w:val="clear" w:color="auto" w:fill="auto"/>
            <w:vAlign w:val="bottom"/>
          </w:tcPr>
          <w:p w14:paraId="24761DAD" w14:textId="77777777" w:rsidR="000E27A5" w:rsidRPr="00E32CF7" w:rsidRDefault="000E27A5" w:rsidP="0001535F">
            <w:pPr>
              <w:jc w:val="center"/>
              <w:rPr>
                <w:rFonts w:cs="Arial"/>
                <w:lang w:eastAsia="x-none"/>
              </w:rPr>
            </w:pPr>
            <w:r w:rsidRPr="00E32CF7">
              <w:rPr>
                <w:rFonts w:cs="Arial"/>
                <w:lang w:eastAsia="x-none"/>
              </w:rPr>
              <w:t>401.07</w:t>
            </w:r>
          </w:p>
        </w:tc>
      </w:tr>
      <w:tr w:rsidR="000E27A5" w:rsidRPr="00E32CF7" w14:paraId="6FD3AAB3" w14:textId="77777777" w:rsidTr="0001535F">
        <w:trPr>
          <w:cantSplit/>
          <w:trHeight w:val="552"/>
          <w:jc w:val="center"/>
        </w:trPr>
        <w:tc>
          <w:tcPr>
            <w:tcW w:w="724" w:type="dxa"/>
          </w:tcPr>
          <w:p w14:paraId="2B6322B0" w14:textId="77777777" w:rsidR="000E27A5" w:rsidRPr="00E32CF7" w:rsidRDefault="000E27A5" w:rsidP="0001535F">
            <w:pPr>
              <w:jc w:val="center"/>
              <w:rPr>
                <w:rFonts w:cs="Arial"/>
              </w:rPr>
            </w:pPr>
            <w:r w:rsidRPr="00E32CF7">
              <w:rPr>
                <w:rFonts w:cs="Arial"/>
              </w:rPr>
              <w:t>UL</w:t>
            </w:r>
          </w:p>
          <w:p w14:paraId="1536828C" w14:textId="77777777" w:rsidR="000E27A5" w:rsidRPr="00E32CF7" w:rsidRDefault="000E27A5" w:rsidP="0001535F">
            <w:pPr>
              <w:jc w:val="center"/>
              <w:rPr>
                <w:rFonts w:cs="Arial"/>
              </w:rPr>
            </w:pPr>
            <w:r w:rsidRPr="00E32CF7">
              <w:rPr>
                <w:rFonts w:cs="Arial"/>
              </w:rPr>
              <w:t>UPT</w:t>
            </w:r>
          </w:p>
          <w:p w14:paraId="673AE8B5" w14:textId="77777777" w:rsidR="000E27A5" w:rsidRPr="00E32CF7" w:rsidRDefault="000E27A5" w:rsidP="0001535F">
            <w:pPr>
              <w:jc w:val="center"/>
              <w:rPr>
                <w:rFonts w:cs="Arial"/>
              </w:rPr>
            </w:pPr>
            <w:r w:rsidRPr="00E32CF7">
              <w:rPr>
                <w:rFonts w:cs="Arial"/>
              </w:rPr>
              <w:t>[Mbps]</w:t>
            </w:r>
          </w:p>
        </w:tc>
        <w:tc>
          <w:tcPr>
            <w:tcW w:w="540" w:type="dxa"/>
          </w:tcPr>
          <w:p w14:paraId="59FE5C44"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E2687DB" w14:textId="77777777" w:rsidR="000E27A5" w:rsidRPr="00E32CF7" w:rsidRDefault="000E27A5" w:rsidP="0001535F">
            <w:pPr>
              <w:jc w:val="center"/>
              <w:rPr>
                <w:rFonts w:cs="Arial"/>
              </w:rPr>
            </w:pPr>
            <w:r w:rsidRPr="00E32CF7">
              <w:rPr>
                <w:rFonts w:cs="Arial"/>
              </w:rPr>
              <w:t>56.39</w:t>
            </w:r>
          </w:p>
        </w:tc>
        <w:tc>
          <w:tcPr>
            <w:tcW w:w="600" w:type="dxa"/>
            <w:tcBorders>
              <w:top w:val="single" w:sz="4" w:space="0" w:color="auto"/>
              <w:left w:val="nil"/>
              <w:right w:val="single" w:sz="4" w:space="0" w:color="auto"/>
            </w:tcBorders>
            <w:shd w:val="clear" w:color="auto" w:fill="auto"/>
            <w:vAlign w:val="bottom"/>
          </w:tcPr>
          <w:p w14:paraId="7736864A" w14:textId="77777777" w:rsidR="000E27A5" w:rsidRPr="00E32CF7" w:rsidRDefault="000E27A5" w:rsidP="0001535F">
            <w:pPr>
              <w:jc w:val="center"/>
              <w:rPr>
                <w:rFonts w:cs="Arial"/>
              </w:rPr>
            </w:pPr>
            <w:r w:rsidRPr="00E32CF7">
              <w:rPr>
                <w:rFonts w:cs="Arial"/>
              </w:rPr>
              <w:t>49.77</w:t>
            </w:r>
          </w:p>
        </w:tc>
        <w:tc>
          <w:tcPr>
            <w:tcW w:w="600" w:type="dxa"/>
            <w:tcBorders>
              <w:top w:val="single" w:sz="4" w:space="0" w:color="auto"/>
              <w:left w:val="nil"/>
              <w:right w:val="single" w:sz="4" w:space="0" w:color="auto"/>
            </w:tcBorders>
            <w:shd w:val="clear" w:color="auto" w:fill="auto"/>
            <w:vAlign w:val="bottom"/>
          </w:tcPr>
          <w:p w14:paraId="01CACBC2" w14:textId="77777777" w:rsidR="000E27A5" w:rsidRPr="00E32CF7" w:rsidRDefault="000E27A5" w:rsidP="0001535F">
            <w:pPr>
              <w:jc w:val="center"/>
              <w:rPr>
                <w:rFonts w:cs="Arial"/>
              </w:rPr>
            </w:pPr>
            <w:r w:rsidRPr="00E32CF7">
              <w:rPr>
                <w:rFonts w:cs="Arial"/>
              </w:rPr>
              <w:t>55.24</w:t>
            </w:r>
          </w:p>
        </w:tc>
        <w:tc>
          <w:tcPr>
            <w:tcW w:w="600" w:type="dxa"/>
            <w:tcBorders>
              <w:top w:val="single" w:sz="4" w:space="0" w:color="auto"/>
              <w:left w:val="nil"/>
              <w:right w:val="single" w:sz="4" w:space="0" w:color="auto"/>
            </w:tcBorders>
            <w:shd w:val="clear" w:color="auto" w:fill="auto"/>
            <w:vAlign w:val="bottom"/>
          </w:tcPr>
          <w:p w14:paraId="5BF78327" w14:textId="77777777" w:rsidR="000E27A5" w:rsidRPr="00E32CF7" w:rsidRDefault="000E27A5" w:rsidP="0001535F">
            <w:pPr>
              <w:jc w:val="center"/>
              <w:rPr>
                <w:rFonts w:cs="Arial"/>
              </w:rPr>
            </w:pPr>
            <w:r w:rsidRPr="00E32CF7">
              <w:rPr>
                <w:rFonts w:cs="Arial"/>
              </w:rPr>
              <w:t>56.35</w:t>
            </w:r>
          </w:p>
        </w:tc>
        <w:tc>
          <w:tcPr>
            <w:tcW w:w="720" w:type="dxa"/>
            <w:tcBorders>
              <w:top w:val="single" w:sz="4" w:space="0" w:color="auto"/>
              <w:left w:val="nil"/>
              <w:right w:val="single" w:sz="4" w:space="0" w:color="auto"/>
            </w:tcBorders>
            <w:shd w:val="clear" w:color="auto" w:fill="auto"/>
            <w:vAlign w:val="bottom"/>
          </w:tcPr>
          <w:p w14:paraId="416F596B" w14:textId="77777777" w:rsidR="000E27A5" w:rsidRPr="00E32CF7" w:rsidRDefault="000E27A5" w:rsidP="0001535F">
            <w:pPr>
              <w:jc w:val="center"/>
              <w:rPr>
                <w:rFonts w:cs="Arial"/>
              </w:rPr>
            </w:pPr>
            <w:r w:rsidRPr="00E32CF7">
              <w:rPr>
                <w:rFonts w:cs="Arial"/>
              </w:rPr>
              <w:t>38.53</w:t>
            </w:r>
          </w:p>
        </w:tc>
        <w:tc>
          <w:tcPr>
            <w:tcW w:w="720" w:type="dxa"/>
            <w:tcBorders>
              <w:top w:val="single" w:sz="4" w:space="0" w:color="auto"/>
              <w:left w:val="nil"/>
              <w:right w:val="single" w:sz="4" w:space="0" w:color="auto"/>
            </w:tcBorders>
            <w:shd w:val="clear" w:color="auto" w:fill="auto"/>
            <w:vAlign w:val="bottom"/>
          </w:tcPr>
          <w:p w14:paraId="67C63E14" w14:textId="77777777" w:rsidR="000E27A5" w:rsidRPr="00E32CF7" w:rsidRDefault="000E27A5" w:rsidP="0001535F">
            <w:pPr>
              <w:jc w:val="center"/>
              <w:rPr>
                <w:rFonts w:cs="Arial"/>
              </w:rPr>
            </w:pPr>
            <w:r w:rsidRPr="00E32CF7">
              <w:rPr>
                <w:rFonts w:cs="Arial"/>
              </w:rPr>
              <w:t>42.94</w:t>
            </w:r>
          </w:p>
        </w:tc>
        <w:tc>
          <w:tcPr>
            <w:tcW w:w="720" w:type="dxa"/>
            <w:tcBorders>
              <w:top w:val="single" w:sz="4" w:space="0" w:color="auto"/>
              <w:left w:val="nil"/>
              <w:right w:val="single" w:sz="4" w:space="0" w:color="auto"/>
            </w:tcBorders>
            <w:shd w:val="clear" w:color="auto" w:fill="auto"/>
            <w:vAlign w:val="bottom"/>
          </w:tcPr>
          <w:p w14:paraId="3B4867CC" w14:textId="77777777" w:rsidR="000E27A5" w:rsidRPr="00E32CF7" w:rsidRDefault="000E27A5" w:rsidP="0001535F">
            <w:pPr>
              <w:jc w:val="center"/>
              <w:rPr>
                <w:rFonts w:cs="Arial"/>
              </w:rPr>
            </w:pPr>
            <w:r w:rsidRPr="00E32CF7">
              <w:rPr>
                <w:rFonts w:cs="Arial"/>
              </w:rPr>
              <w:t>44.69</w:t>
            </w:r>
          </w:p>
        </w:tc>
        <w:tc>
          <w:tcPr>
            <w:tcW w:w="710" w:type="dxa"/>
            <w:tcBorders>
              <w:top w:val="single" w:sz="4" w:space="0" w:color="auto"/>
              <w:left w:val="nil"/>
              <w:right w:val="single" w:sz="4" w:space="0" w:color="auto"/>
            </w:tcBorders>
            <w:shd w:val="clear" w:color="auto" w:fill="auto"/>
            <w:vAlign w:val="bottom"/>
          </w:tcPr>
          <w:p w14:paraId="63C2D17A" w14:textId="77777777" w:rsidR="000E27A5" w:rsidRPr="00E32CF7" w:rsidRDefault="000E27A5" w:rsidP="0001535F">
            <w:pPr>
              <w:jc w:val="center"/>
              <w:rPr>
                <w:rFonts w:cs="Arial"/>
              </w:rPr>
            </w:pPr>
            <w:r w:rsidRPr="00E32CF7">
              <w:rPr>
                <w:rFonts w:cs="Arial"/>
              </w:rPr>
              <w:t>58.01</w:t>
            </w:r>
          </w:p>
        </w:tc>
        <w:tc>
          <w:tcPr>
            <w:tcW w:w="720" w:type="dxa"/>
            <w:tcBorders>
              <w:top w:val="single" w:sz="4" w:space="0" w:color="auto"/>
              <w:left w:val="nil"/>
              <w:right w:val="single" w:sz="4" w:space="0" w:color="auto"/>
            </w:tcBorders>
            <w:shd w:val="clear" w:color="auto" w:fill="auto"/>
            <w:vAlign w:val="bottom"/>
          </w:tcPr>
          <w:p w14:paraId="43EB2364" w14:textId="77777777" w:rsidR="000E27A5" w:rsidRPr="00E32CF7" w:rsidRDefault="000E27A5" w:rsidP="0001535F">
            <w:pPr>
              <w:jc w:val="center"/>
              <w:rPr>
                <w:rFonts w:cs="Arial"/>
              </w:rPr>
            </w:pPr>
            <w:r w:rsidRPr="00E32CF7">
              <w:rPr>
                <w:rFonts w:cs="Arial"/>
              </w:rPr>
              <w:t>63.37</w:t>
            </w:r>
          </w:p>
        </w:tc>
        <w:tc>
          <w:tcPr>
            <w:tcW w:w="810" w:type="dxa"/>
            <w:tcBorders>
              <w:top w:val="single" w:sz="4" w:space="0" w:color="auto"/>
              <w:left w:val="nil"/>
              <w:right w:val="single" w:sz="4" w:space="0" w:color="auto"/>
            </w:tcBorders>
            <w:shd w:val="clear" w:color="auto" w:fill="auto"/>
            <w:vAlign w:val="bottom"/>
          </w:tcPr>
          <w:p w14:paraId="2EB986A6" w14:textId="77777777" w:rsidR="000E27A5" w:rsidRPr="00E32CF7" w:rsidRDefault="000E27A5" w:rsidP="0001535F">
            <w:pPr>
              <w:jc w:val="center"/>
              <w:rPr>
                <w:rFonts w:cs="Arial"/>
              </w:rPr>
            </w:pPr>
            <w:r w:rsidRPr="00E32CF7">
              <w:rPr>
                <w:rFonts w:cs="Arial"/>
              </w:rPr>
              <w:t>65.61</w:t>
            </w:r>
          </w:p>
        </w:tc>
        <w:tc>
          <w:tcPr>
            <w:tcW w:w="810" w:type="dxa"/>
            <w:tcBorders>
              <w:top w:val="single" w:sz="4" w:space="0" w:color="auto"/>
              <w:left w:val="nil"/>
              <w:right w:val="single" w:sz="4" w:space="0" w:color="auto"/>
            </w:tcBorders>
            <w:shd w:val="clear" w:color="auto" w:fill="auto"/>
            <w:vAlign w:val="bottom"/>
          </w:tcPr>
          <w:p w14:paraId="1E6F678C" w14:textId="77777777" w:rsidR="000E27A5" w:rsidRPr="00E32CF7" w:rsidRDefault="000E27A5" w:rsidP="0001535F">
            <w:pPr>
              <w:jc w:val="center"/>
              <w:rPr>
                <w:rFonts w:cs="Arial"/>
              </w:rPr>
            </w:pPr>
            <w:r w:rsidRPr="00E32CF7">
              <w:rPr>
                <w:rFonts w:cs="Arial"/>
              </w:rPr>
              <w:t>42.89</w:t>
            </w:r>
          </w:p>
        </w:tc>
        <w:tc>
          <w:tcPr>
            <w:tcW w:w="810" w:type="dxa"/>
            <w:tcBorders>
              <w:top w:val="single" w:sz="4" w:space="0" w:color="auto"/>
              <w:left w:val="nil"/>
              <w:right w:val="single" w:sz="4" w:space="0" w:color="auto"/>
            </w:tcBorders>
            <w:shd w:val="clear" w:color="auto" w:fill="auto"/>
            <w:vAlign w:val="bottom"/>
          </w:tcPr>
          <w:p w14:paraId="32E42626" w14:textId="77777777" w:rsidR="000E27A5" w:rsidRPr="00E32CF7" w:rsidRDefault="000E27A5" w:rsidP="0001535F">
            <w:pPr>
              <w:jc w:val="center"/>
              <w:rPr>
                <w:rFonts w:cs="Arial"/>
              </w:rPr>
            </w:pPr>
            <w:r w:rsidRPr="00E32CF7">
              <w:rPr>
                <w:rFonts w:cs="Arial"/>
              </w:rPr>
              <w:t>46.69</w:t>
            </w:r>
          </w:p>
        </w:tc>
        <w:tc>
          <w:tcPr>
            <w:tcW w:w="810" w:type="dxa"/>
            <w:tcBorders>
              <w:top w:val="single" w:sz="4" w:space="0" w:color="auto"/>
              <w:left w:val="nil"/>
              <w:right w:val="single" w:sz="4" w:space="0" w:color="auto"/>
            </w:tcBorders>
            <w:shd w:val="clear" w:color="auto" w:fill="auto"/>
            <w:vAlign w:val="bottom"/>
          </w:tcPr>
          <w:p w14:paraId="759853CC" w14:textId="77777777" w:rsidR="000E27A5" w:rsidRPr="00E32CF7" w:rsidRDefault="000E27A5" w:rsidP="0001535F">
            <w:pPr>
              <w:jc w:val="center"/>
              <w:rPr>
                <w:rFonts w:cs="Arial"/>
              </w:rPr>
            </w:pPr>
            <w:r w:rsidRPr="00E32CF7">
              <w:rPr>
                <w:rFonts w:cs="Arial"/>
              </w:rPr>
              <w:t>48.03</w:t>
            </w:r>
          </w:p>
        </w:tc>
      </w:tr>
      <w:tr w:rsidR="000E27A5" w:rsidRPr="00E32CF7" w14:paraId="5D95E4D7" w14:textId="77777777" w:rsidTr="0001535F">
        <w:trPr>
          <w:cantSplit/>
          <w:trHeight w:val="552"/>
          <w:jc w:val="center"/>
        </w:trPr>
        <w:tc>
          <w:tcPr>
            <w:tcW w:w="724" w:type="dxa"/>
          </w:tcPr>
          <w:p w14:paraId="26487CF4" w14:textId="77777777" w:rsidR="000E27A5" w:rsidRPr="00E32CF7" w:rsidRDefault="000E27A5" w:rsidP="0001535F">
            <w:pPr>
              <w:jc w:val="center"/>
              <w:rPr>
                <w:rFonts w:cs="Arial"/>
              </w:rPr>
            </w:pPr>
            <w:r w:rsidRPr="00E32CF7">
              <w:rPr>
                <w:rFonts w:cs="Arial"/>
              </w:rPr>
              <w:t xml:space="preserve">DL Latency </w:t>
            </w:r>
          </w:p>
          <w:p w14:paraId="45EE7415" w14:textId="77777777" w:rsidR="000E27A5" w:rsidRPr="00E32CF7" w:rsidRDefault="000E27A5" w:rsidP="0001535F">
            <w:pPr>
              <w:jc w:val="center"/>
              <w:rPr>
                <w:rFonts w:cs="Arial"/>
              </w:rPr>
            </w:pPr>
            <w:r w:rsidRPr="00E32CF7">
              <w:rPr>
                <w:rFonts w:cs="Arial"/>
              </w:rPr>
              <w:t>[s]</w:t>
            </w:r>
          </w:p>
        </w:tc>
        <w:tc>
          <w:tcPr>
            <w:tcW w:w="540" w:type="dxa"/>
          </w:tcPr>
          <w:p w14:paraId="67E8227E"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F8025F2" w14:textId="77777777" w:rsidR="000E27A5" w:rsidRPr="00E32CF7" w:rsidRDefault="000E27A5" w:rsidP="0001535F">
            <w:pPr>
              <w:jc w:val="center"/>
              <w:rPr>
                <w:rFonts w:cs="Arial"/>
              </w:rPr>
            </w:pPr>
            <w:r w:rsidRPr="00E32CF7">
              <w:rPr>
                <w:rFonts w:cs="Arial"/>
              </w:rPr>
              <w:t>0.019</w:t>
            </w:r>
          </w:p>
        </w:tc>
        <w:tc>
          <w:tcPr>
            <w:tcW w:w="600" w:type="dxa"/>
            <w:tcBorders>
              <w:top w:val="single" w:sz="4" w:space="0" w:color="auto"/>
              <w:left w:val="nil"/>
              <w:right w:val="single" w:sz="4" w:space="0" w:color="auto"/>
            </w:tcBorders>
            <w:shd w:val="clear" w:color="auto" w:fill="auto"/>
            <w:vAlign w:val="bottom"/>
          </w:tcPr>
          <w:p w14:paraId="023C9D85" w14:textId="77777777" w:rsidR="000E27A5" w:rsidRPr="00E32CF7" w:rsidRDefault="000E27A5" w:rsidP="0001535F">
            <w:pPr>
              <w:jc w:val="center"/>
              <w:rPr>
                <w:rFonts w:cs="Arial"/>
              </w:rPr>
            </w:pPr>
            <w:r w:rsidRPr="00E32CF7">
              <w:rPr>
                <w:rFonts w:cs="Arial"/>
              </w:rPr>
              <w:t>0.025</w:t>
            </w:r>
          </w:p>
        </w:tc>
        <w:tc>
          <w:tcPr>
            <w:tcW w:w="600" w:type="dxa"/>
            <w:tcBorders>
              <w:top w:val="single" w:sz="4" w:space="0" w:color="auto"/>
              <w:left w:val="nil"/>
              <w:right w:val="single" w:sz="4" w:space="0" w:color="auto"/>
            </w:tcBorders>
            <w:shd w:val="clear" w:color="auto" w:fill="auto"/>
            <w:vAlign w:val="bottom"/>
          </w:tcPr>
          <w:p w14:paraId="6A739A4E" w14:textId="77777777" w:rsidR="000E27A5" w:rsidRPr="00E32CF7" w:rsidRDefault="000E27A5" w:rsidP="0001535F">
            <w:pPr>
              <w:jc w:val="center"/>
              <w:rPr>
                <w:rFonts w:cs="Arial"/>
              </w:rPr>
            </w:pPr>
            <w:r w:rsidRPr="00E32CF7">
              <w:rPr>
                <w:rFonts w:cs="Arial"/>
              </w:rPr>
              <w:t>0.025</w:t>
            </w:r>
          </w:p>
        </w:tc>
        <w:tc>
          <w:tcPr>
            <w:tcW w:w="600" w:type="dxa"/>
            <w:tcBorders>
              <w:top w:val="single" w:sz="4" w:space="0" w:color="auto"/>
              <w:left w:val="nil"/>
              <w:right w:val="single" w:sz="4" w:space="0" w:color="auto"/>
            </w:tcBorders>
            <w:shd w:val="clear" w:color="auto" w:fill="auto"/>
            <w:vAlign w:val="bottom"/>
          </w:tcPr>
          <w:p w14:paraId="6FF39BDF" w14:textId="77777777" w:rsidR="000E27A5" w:rsidRPr="00E32CF7" w:rsidRDefault="000E27A5" w:rsidP="0001535F">
            <w:pPr>
              <w:jc w:val="center"/>
              <w:rPr>
                <w:rFonts w:cs="Arial"/>
              </w:rPr>
            </w:pPr>
            <w:r w:rsidRPr="00E32CF7">
              <w:rPr>
                <w:rFonts w:cs="Arial"/>
              </w:rPr>
              <w:t>0.025</w:t>
            </w:r>
          </w:p>
        </w:tc>
        <w:tc>
          <w:tcPr>
            <w:tcW w:w="720" w:type="dxa"/>
            <w:tcBorders>
              <w:top w:val="single" w:sz="4" w:space="0" w:color="auto"/>
              <w:left w:val="nil"/>
              <w:right w:val="single" w:sz="4" w:space="0" w:color="auto"/>
            </w:tcBorders>
            <w:shd w:val="clear" w:color="auto" w:fill="auto"/>
            <w:vAlign w:val="bottom"/>
          </w:tcPr>
          <w:p w14:paraId="6FAF9C51" w14:textId="77777777" w:rsidR="000E27A5" w:rsidRPr="00E32CF7" w:rsidRDefault="000E27A5" w:rsidP="0001535F">
            <w:pPr>
              <w:jc w:val="center"/>
              <w:rPr>
                <w:rFonts w:cs="Arial"/>
              </w:rPr>
            </w:pPr>
            <w:r w:rsidRPr="00E32CF7">
              <w:rPr>
                <w:rFonts w:cs="Arial"/>
              </w:rPr>
              <w:t>0.018</w:t>
            </w:r>
          </w:p>
        </w:tc>
        <w:tc>
          <w:tcPr>
            <w:tcW w:w="720" w:type="dxa"/>
            <w:tcBorders>
              <w:top w:val="single" w:sz="4" w:space="0" w:color="auto"/>
              <w:left w:val="nil"/>
              <w:right w:val="single" w:sz="4" w:space="0" w:color="auto"/>
            </w:tcBorders>
            <w:shd w:val="clear" w:color="auto" w:fill="auto"/>
            <w:vAlign w:val="bottom"/>
          </w:tcPr>
          <w:p w14:paraId="3F0CB541" w14:textId="77777777" w:rsidR="000E27A5" w:rsidRPr="00E32CF7" w:rsidRDefault="000E27A5" w:rsidP="0001535F">
            <w:pPr>
              <w:jc w:val="center"/>
              <w:rPr>
                <w:rFonts w:cs="Arial"/>
              </w:rPr>
            </w:pPr>
            <w:r w:rsidRPr="00E32CF7">
              <w:rPr>
                <w:rFonts w:cs="Arial"/>
              </w:rPr>
              <w:t>0.018</w:t>
            </w:r>
          </w:p>
        </w:tc>
        <w:tc>
          <w:tcPr>
            <w:tcW w:w="720" w:type="dxa"/>
            <w:tcBorders>
              <w:top w:val="single" w:sz="4" w:space="0" w:color="auto"/>
              <w:left w:val="nil"/>
              <w:right w:val="single" w:sz="4" w:space="0" w:color="auto"/>
            </w:tcBorders>
            <w:shd w:val="clear" w:color="auto" w:fill="auto"/>
            <w:vAlign w:val="bottom"/>
          </w:tcPr>
          <w:p w14:paraId="659252C1" w14:textId="77777777" w:rsidR="000E27A5" w:rsidRPr="00E32CF7" w:rsidRDefault="000E27A5" w:rsidP="0001535F">
            <w:pPr>
              <w:jc w:val="center"/>
              <w:rPr>
                <w:rFonts w:cs="Arial"/>
              </w:rPr>
            </w:pPr>
            <w:r w:rsidRPr="00E32CF7">
              <w:rPr>
                <w:rFonts w:cs="Arial"/>
              </w:rPr>
              <w:t>0.018</w:t>
            </w:r>
          </w:p>
        </w:tc>
        <w:tc>
          <w:tcPr>
            <w:tcW w:w="710" w:type="dxa"/>
            <w:tcBorders>
              <w:top w:val="single" w:sz="4" w:space="0" w:color="auto"/>
              <w:left w:val="nil"/>
              <w:right w:val="single" w:sz="4" w:space="0" w:color="auto"/>
            </w:tcBorders>
            <w:shd w:val="clear" w:color="auto" w:fill="auto"/>
            <w:vAlign w:val="bottom"/>
          </w:tcPr>
          <w:p w14:paraId="397DB5A4" w14:textId="77777777" w:rsidR="000E27A5" w:rsidRPr="00E32CF7" w:rsidRDefault="000E27A5" w:rsidP="0001535F">
            <w:pPr>
              <w:jc w:val="center"/>
              <w:rPr>
                <w:rFonts w:cs="Arial"/>
              </w:rPr>
            </w:pPr>
            <w:r w:rsidRPr="00E32CF7">
              <w:rPr>
                <w:rFonts w:cs="Arial"/>
              </w:rPr>
              <w:t>0.023</w:t>
            </w:r>
          </w:p>
        </w:tc>
        <w:tc>
          <w:tcPr>
            <w:tcW w:w="720" w:type="dxa"/>
            <w:tcBorders>
              <w:top w:val="single" w:sz="4" w:space="0" w:color="auto"/>
              <w:left w:val="nil"/>
              <w:right w:val="single" w:sz="4" w:space="0" w:color="auto"/>
            </w:tcBorders>
            <w:shd w:val="clear" w:color="auto" w:fill="auto"/>
            <w:vAlign w:val="bottom"/>
          </w:tcPr>
          <w:p w14:paraId="26AE3443" w14:textId="77777777" w:rsidR="000E27A5" w:rsidRPr="00E32CF7" w:rsidRDefault="000E27A5" w:rsidP="0001535F">
            <w:pPr>
              <w:jc w:val="center"/>
              <w:rPr>
                <w:rFonts w:cs="Arial"/>
              </w:rPr>
            </w:pPr>
            <w:r w:rsidRPr="00E32CF7">
              <w:rPr>
                <w:rFonts w:cs="Arial"/>
              </w:rPr>
              <w:t>0.023</w:t>
            </w:r>
          </w:p>
        </w:tc>
        <w:tc>
          <w:tcPr>
            <w:tcW w:w="810" w:type="dxa"/>
            <w:tcBorders>
              <w:top w:val="single" w:sz="4" w:space="0" w:color="auto"/>
              <w:left w:val="nil"/>
              <w:right w:val="single" w:sz="4" w:space="0" w:color="auto"/>
            </w:tcBorders>
            <w:shd w:val="clear" w:color="auto" w:fill="auto"/>
            <w:vAlign w:val="bottom"/>
          </w:tcPr>
          <w:p w14:paraId="0417C676" w14:textId="77777777" w:rsidR="000E27A5" w:rsidRPr="00E32CF7" w:rsidRDefault="000E27A5" w:rsidP="0001535F">
            <w:pPr>
              <w:jc w:val="center"/>
              <w:rPr>
                <w:rFonts w:cs="Arial"/>
              </w:rPr>
            </w:pPr>
            <w:r w:rsidRPr="00E32CF7">
              <w:rPr>
                <w:rFonts w:cs="Arial"/>
              </w:rPr>
              <w:t>0.023</w:t>
            </w:r>
          </w:p>
        </w:tc>
        <w:tc>
          <w:tcPr>
            <w:tcW w:w="810" w:type="dxa"/>
            <w:tcBorders>
              <w:top w:val="single" w:sz="4" w:space="0" w:color="auto"/>
              <w:left w:val="nil"/>
              <w:right w:val="single" w:sz="4" w:space="0" w:color="auto"/>
            </w:tcBorders>
            <w:shd w:val="clear" w:color="auto" w:fill="auto"/>
            <w:vAlign w:val="bottom"/>
          </w:tcPr>
          <w:p w14:paraId="1F25415C" w14:textId="77777777" w:rsidR="000E27A5" w:rsidRPr="00E32CF7" w:rsidRDefault="000E27A5" w:rsidP="0001535F">
            <w:pPr>
              <w:jc w:val="center"/>
              <w:rPr>
                <w:rFonts w:cs="Arial"/>
              </w:rPr>
            </w:pPr>
            <w:r w:rsidRPr="00E32CF7">
              <w:rPr>
                <w:rFonts w:cs="Arial"/>
              </w:rPr>
              <w:t>0.017</w:t>
            </w:r>
          </w:p>
        </w:tc>
        <w:tc>
          <w:tcPr>
            <w:tcW w:w="810" w:type="dxa"/>
            <w:tcBorders>
              <w:top w:val="single" w:sz="4" w:space="0" w:color="auto"/>
              <w:left w:val="nil"/>
              <w:right w:val="single" w:sz="4" w:space="0" w:color="auto"/>
            </w:tcBorders>
            <w:shd w:val="clear" w:color="auto" w:fill="auto"/>
            <w:vAlign w:val="bottom"/>
          </w:tcPr>
          <w:p w14:paraId="73492B81" w14:textId="77777777" w:rsidR="000E27A5" w:rsidRPr="00E32CF7" w:rsidRDefault="000E27A5" w:rsidP="0001535F">
            <w:pPr>
              <w:jc w:val="center"/>
              <w:rPr>
                <w:rFonts w:cs="Arial"/>
              </w:rPr>
            </w:pPr>
            <w:r w:rsidRPr="00E32CF7">
              <w:rPr>
                <w:rFonts w:cs="Arial"/>
              </w:rPr>
              <w:t>0.017</w:t>
            </w:r>
          </w:p>
        </w:tc>
        <w:tc>
          <w:tcPr>
            <w:tcW w:w="810" w:type="dxa"/>
            <w:tcBorders>
              <w:top w:val="single" w:sz="4" w:space="0" w:color="auto"/>
              <w:left w:val="nil"/>
              <w:right w:val="single" w:sz="4" w:space="0" w:color="auto"/>
            </w:tcBorders>
            <w:shd w:val="clear" w:color="auto" w:fill="auto"/>
            <w:vAlign w:val="bottom"/>
          </w:tcPr>
          <w:p w14:paraId="5916DFD5" w14:textId="77777777" w:rsidR="000E27A5" w:rsidRPr="00E32CF7" w:rsidRDefault="000E27A5" w:rsidP="0001535F">
            <w:pPr>
              <w:jc w:val="center"/>
              <w:rPr>
                <w:rFonts w:cs="Arial"/>
              </w:rPr>
            </w:pPr>
            <w:r w:rsidRPr="00E32CF7">
              <w:rPr>
                <w:rFonts w:cs="Arial"/>
              </w:rPr>
              <w:t>0.017</w:t>
            </w:r>
          </w:p>
        </w:tc>
      </w:tr>
      <w:tr w:rsidR="000E27A5" w:rsidRPr="00E32CF7" w14:paraId="7BF3E050" w14:textId="77777777" w:rsidTr="0001535F">
        <w:trPr>
          <w:cantSplit/>
          <w:trHeight w:val="552"/>
          <w:jc w:val="center"/>
        </w:trPr>
        <w:tc>
          <w:tcPr>
            <w:tcW w:w="724" w:type="dxa"/>
          </w:tcPr>
          <w:p w14:paraId="5A78EC9D" w14:textId="77777777" w:rsidR="000E27A5" w:rsidRPr="00E32CF7" w:rsidRDefault="000E27A5" w:rsidP="0001535F">
            <w:pPr>
              <w:jc w:val="center"/>
              <w:rPr>
                <w:rFonts w:cs="Arial"/>
              </w:rPr>
            </w:pPr>
            <w:r w:rsidRPr="00E32CF7">
              <w:rPr>
                <w:rFonts w:cs="Arial"/>
              </w:rPr>
              <w:t xml:space="preserve">UL Latency </w:t>
            </w:r>
          </w:p>
          <w:p w14:paraId="6C1A1B13" w14:textId="77777777" w:rsidR="000E27A5" w:rsidRPr="00E32CF7" w:rsidRDefault="000E27A5" w:rsidP="0001535F">
            <w:pPr>
              <w:jc w:val="center"/>
              <w:rPr>
                <w:rFonts w:cs="Arial"/>
              </w:rPr>
            </w:pPr>
            <w:r w:rsidRPr="00E32CF7">
              <w:rPr>
                <w:rFonts w:cs="Arial"/>
              </w:rPr>
              <w:t>[s]</w:t>
            </w:r>
          </w:p>
        </w:tc>
        <w:tc>
          <w:tcPr>
            <w:tcW w:w="540" w:type="dxa"/>
          </w:tcPr>
          <w:p w14:paraId="408D9227"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22CAB87" w14:textId="77777777" w:rsidR="000E27A5" w:rsidRPr="00E32CF7" w:rsidRDefault="000E27A5" w:rsidP="0001535F">
            <w:pPr>
              <w:jc w:val="center"/>
              <w:rPr>
                <w:rFonts w:cs="Arial"/>
              </w:rPr>
            </w:pPr>
            <w:r w:rsidRPr="00E32CF7">
              <w:rPr>
                <w:rFonts w:cs="Arial"/>
              </w:rPr>
              <w:t>0.615</w:t>
            </w:r>
          </w:p>
        </w:tc>
        <w:tc>
          <w:tcPr>
            <w:tcW w:w="600" w:type="dxa"/>
            <w:tcBorders>
              <w:top w:val="single" w:sz="4" w:space="0" w:color="auto"/>
              <w:left w:val="nil"/>
              <w:right w:val="single" w:sz="4" w:space="0" w:color="auto"/>
            </w:tcBorders>
            <w:shd w:val="clear" w:color="auto" w:fill="auto"/>
            <w:vAlign w:val="bottom"/>
          </w:tcPr>
          <w:p w14:paraId="56BD06D9" w14:textId="77777777" w:rsidR="000E27A5" w:rsidRPr="00E32CF7" w:rsidRDefault="000E27A5" w:rsidP="0001535F">
            <w:pPr>
              <w:jc w:val="center"/>
              <w:rPr>
                <w:rFonts w:cs="Arial"/>
              </w:rPr>
            </w:pPr>
            <w:r w:rsidRPr="00E32CF7">
              <w:rPr>
                <w:rFonts w:cs="Arial"/>
              </w:rPr>
              <w:t>0.633</w:t>
            </w:r>
          </w:p>
        </w:tc>
        <w:tc>
          <w:tcPr>
            <w:tcW w:w="600" w:type="dxa"/>
            <w:tcBorders>
              <w:top w:val="single" w:sz="4" w:space="0" w:color="auto"/>
              <w:left w:val="nil"/>
              <w:right w:val="single" w:sz="4" w:space="0" w:color="auto"/>
            </w:tcBorders>
            <w:shd w:val="clear" w:color="auto" w:fill="auto"/>
            <w:vAlign w:val="bottom"/>
          </w:tcPr>
          <w:p w14:paraId="2CBCA480" w14:textId="77777777" w:rsidR="000E27A5" w:rsidRPr="00E32CF7" w:rsidRDefault="000E27A5" w:rsidP="0001535F">
            <w:pPr>
              <w:jc w:val="center"/>
              <w:rPr>
                <w:rFonts w:cs="Arial"/>
              </w:rPr>
            </w:pPr>
            <w:r w:rsidRPr="00E32CF7">
              <w:rPr>
                <w:rFonts w:cs="Arial"/>
              </w:rPr>
              <w:t>0.549</w:t>
            </w:r>
          </w:p>
        </w:tc>
        <w:tc>
          <w:tcPr>
            <w:tcW w:w="600" w:type="dxa"/>
            <w:tcBorders>
              <w:top w:val="single" w:sz="4" w:space="0" w:color="auto"/>
              <w:left w:val="nil"/>
              <w:right w:val="single" w:sz="4" w:space="0" w:color="auto"/>
            </w:tcBorders>
            <w:shd w:val="clear" w:color="auto" w:fill="auto"/>
            <w:vAlign w:val="bottom"/>
          </w:tcPr>
          <w:p w14:paraId="5BFF8B07" w14:textId="77777777" w:rsidR="000E27A5" w:rsidRPr="00E32CF7" w:rsidRDefault="000E27A5" w:rsidP="0001535F">
            <w:pPr>
              <w:jc w:val="center"/>
              <w:rPr>
                <w:rFonts w:cs="Arial"/>
              </w:rPr>
            </w:pPr>
            <w:r w:rsidRPr="00E32CF7">
              <w:rPr>
                <w:rFonts w:cs="Arial"/>
              </w:rPr>
              <w:t>0.529</w:t>
            </w:r>
          </w:p>
        </w:tc>
        <w:tc>
          <w:tcPr>
            <w:tcW w:w="720" w:type="dxa"/>
            <w:tcBorders>
              <w:top w:val="single" w:sz="4" w:space="0" w:color="auto"/>
              <w:left w:val="nil"/>
              <w:right w:val="single" w:sz="4" w:space="0" w:color="auto"/>
            </w:tcBorders>
            <w:shd w:val="clear" w:color="auto" w:fill="auto"/>
            <w:vAlign w:val="bottom"/>
          </w:tcPr>
          <w:p w14:paraId="75858526" w14:textId="77777777" w:rsidR="000E27A5" w:rsidRPr="00E32CF7" w:rsidRDefault="000E27A5" w:rsidP="0001535F">
            <w:pPr>
              <w:jc w:val="center"/>
              <w:rPr>
                <w:rFonts w:cs="Arial"/>
              </w:rPr>
            </w:pPr>
            <w:r w:rsidRPr="00E32CF7">
              <w:rPr>
                <w:rFonts w:cs="Arial"/>
              </w:rPr>
              <w:t>0.685</w:t>
            </w:r>
          </w:p>
        </w:tc>
        <w:tc>
          <w:tcPr>
            <w:tcW w:w="720" w:type="dxa"/>
            <w:tcBorders>
              <w:top w:val="single" w:sz="4" w:space="0" w:color="auto"/>
              <w:left w:val="nil"/>
              <w:right w:val="single" w:sz="4" w:space="0" w:color="auto"/>
            </w:tcBorders>
            <w:shd w:val="clear" w:color="auto" w:fill="auto"/>
            <w:vAlign w:val="bottom"/>
          </w:tcPr>
          <w:p w14:paraId="1E51FB71" w14:textId="77777777" w:rsidR="000E27A5" w:rsidRPr="00E32CF7" w:rsidRDefault="000E27A5" w:rsidP="0001535F">
            <w:pPr>
              <w:jc w:val="center"/>
              <w:rPr>
                <w:rFonts w:cs="Arial"/>
              </w:rPr>
            </w:pPr>
            <w:r w:rsidRPr="00E32CF7">
              <w:rPr>
                <w:rFonts w:cs="Arial"/>
              </w:rPr>
              <w:t>0.585</w:t>
            </w:r>
          </w:p>
        </w:tc>
        <w:tc>
          <w:tcPr>
            <w:tcW w:w="720" w:type="dxa"/>
            <w:tcBorders>
              <w:top w:val="single" w:sz="4" w:space="0" w:color="auto"/>
              <w:left w:val="nil"/>
              <w:right w:val="single" w:sz="4" w:space="0" w:color="auto"/>
            </w:tcBorders>
            <w:shd w:val="clear" w:color="auto" w:fill="auto"/>
            <w:vAlign w:val="bottom"/>
          </w:tcPr>
          <w:p w14:paraId="4A27E29C" w14:textId="77777777" w:rsidR="000E27A5" w:rsidRPr="00E32CF7" w:rsidRDefault="000E27A5" w:rsidP="0001535F">
            <w:pPr>
              <w:jc w:val="center"/>
              <w:rPr>
                <w:rFonts w:cs="Arial"/>
              </w:rPr>
            </w:pPr>
            <w:r w:rsidRPr="00E32CF7">
              <w:rPr>
                <w:rFonts w:cs="Arial"/>
              </w:rPr>
              <w:t>0.565</w:t>
            </w:r>
          </w:p>
        </w:tc>
        <w:tc>
          <w:tcPr>
            <w:tcW w:w="710" w:type="dxa"/>
            <w:tcBorders>
              <w:top w:val="single" w:sz="4" w:space="0" w:color="auto"/>
              <w:left w:val="nil"/>
              <w:right w:val="single" w:sz="4" w:space="0" w:color="auto"/>
            </w:tcBorders>
            <w:shd w:val="clear" w:color="auto" w:fill="auto"/>
            <w:vAlign w:val="bottom"/>
          </w:tcPr>
          <w:p w14:paraId="772D5C3A" w14:textId="77777777" w:rsidR="000E27A5" w:rsidRPr="00E32CF7" w:rsidRDefault="000E27A5" w:rsidP="0001535F">
            <w:pPr>
              <w:jc w:val="center"/>
              <w:rPr>
                <w:rFonts w:cs="Arial"/>
              </w:rPr>
            </w:pPr>
            <w:r w:rsidRPr="00E32CF7">
              <w:rPr>
                <w:rFonts w:cs="Arial"/>
              </w:rPr>
              <w:t>0.483</w:t>
            </w:r>
          </w:p>
        </w:tc>
        <w:tc>
          <w:tcPr>
            <w:tcW w:w="720" w:type="dxa"/>
            <w:tcBorders>
              <w:top w:val="single" w:sz="4" w:space="0" w:color="auto"/>
              <w:left w:val="nil"/>
              <w:right w:val="single" w:sz="4" w:space="0" w:color="auto"/>
            </w:tcBorders>
            <w:shd w:val="clear" w:color="auto" w:fill="auto"/>
            <w:vAlign w:val="bottom"/>
          </w:tcPr>
          <w:p w14:paraId="223809F1" w14:textId="77777777" w:rsidR="000E27A5" w:rsidRPr="00E32CF7" w:rsidRDefault="000E27A5" w:rsidP="0001535F">
            <w:pPr>
              <w:jc w:val="center"/>
              <w:rPr>
                <w:rFonts w:cs="Arial"/>
              </w:rPr>
            </w:pPr>
            <w:r w:rsidRPr="00E32CF7">
              <w:rPr>
                <w:rFonts w:cs="Arial"/>
              </w:rPr>
              <w:t>0.474</w:t>
            </w:r>
          </w:p>
        </w:tc>
        <w:tc>
          <w:tcPr>
            <w:tcW w:w="810" w:type="dxa"/>
            <w:tcBorders>
              <w:top w:val="single" w:sz="4" w:space="0" w:color="auto"/>
              <w:left w:val="nil"/>
              <w:right w:val="single" w:sz="4" w:space="0" w:color="auto"/>
            </w:tcBorders>
            <w:shd w:val="clear" w:color="auto" w:fill="auto"/>
            <w:vAlign w:val="bottom"/>
          </w:tcPr>
          <w:p w14:paraId="5AE2398B" w14:textId="77777777" w:rsidR="000E27A5" w:rsidRPr="00E32CF7" w:rsidRDefault="000E27A5" w:rsidP="0001535F">
            <w:pPr>
              <w:jc w:val="center"/>
              <w:rPr>
                <w:rFonts w:cs="Arial"/>
              </w:rPr>
            </w:pPr>
            <w:r w:rsidRPr="00E32CF7">
              <w:rPr>
                <w:rFonts w:cs="Arial"/>
              </w:rPr>
              <w:t>0.452</w:t>
            </w:r>
          </w:p>
        </w:tc>
        <w:tc>
          <w:tcPr>
            <w:tcW w:w="810" w:type="dxa"/>
            <w:tcBorders>
              <w:top w:val="single" w:sz="4" w:space="0" w:color="auto"/>
              <w:left w:val="nil"/>
              <w:right w:val="single" w:sz="4" w:space="0" w:color="auto"/>
            </w:tcBorders>
            <w:shd w:val="clear" w:color="auto" w:fill="auto"/>
            <w:vAlign w:val="bottom"/>
          </w:tcPr>
          <w:p w14:paraId="33C65EEA" w14:textId="77777777" w:rsidR="000E27A5" w:rsidRPr="00E32CF7" w:rsidRDefault="000E27A5" w:rsidP="0001535F">
            <w:pPr>
              <w:jc w:val="center"/>
              <w:rPr>
                <w:rFonts w:cs="Arial"/>
              </w:rPr>
            </w:pPr>
            <w:r w:rsidRPr="00E32CF7">
              <w:rPr>
                <w:rFonts w:cs="Arial"/>
              </w:rPr>
              <w:t>0.636</w:t>
            </w:r>
          </w:p>
        </w:tc>
        <w:tc>
          <w:tcPr>
            <w:tcW w:w="810" w:type="dxa"/>
            <w:tcBorders>
              <w:top w:val="single" w:sz="4" w:space="0" w:color="auto"/>
              <w:left w:val="nil"/>
              <w:right w:val="single" w:sz="4" w:space="0" w:color="auto"/>
            </w:tcBorders>
            <w:shd w:val="clear" w:color="auto" w:fill="auto"/>
            <w:vAlign w:val="bottom"/>
          </w:tcPr>
          <w:p w14:paraId="5C34138B" w14:textId="77777777" w:rsidR="000E27A5" w:rsidRPr="00E32CF7" w:rsidRDefault="000E27A5" w:rsidP="0001535F">
            <w:pPr>
              <w:jc w:val="center"/>
              <w:rPr>
                <w:rFonts w:cs="Arial"/>
              </w:rPr>
            </w:pPr>
            <w:r w:rsidRPr="00E32CF7">
              <w:rPr>
                <w:rFonts w:cs="Arial"/>
              </w:rPr>
              <w:t>0.590</w:t>
            </w:r>
          </w:p>
        </w:tc>
        <w:tc>
          <w:tcPr>
            <w:tcW w:w="810" w:type="dxa"/>
            <w:tcBorders>
              <w:top w:val="single" w:sz="4" w:space="0" w:color="auto"/>
              <w:left w:val="nil"/>
              <w:right w:val="single" w:sz="4" w:space="0" w:color="auto"/>
            </w:tcBorders>
            <w:shd w:val="clear" w:color="auto" w:fill="auto"/>
            <w:vAlign w:val="bottom"/>
          </w:tcPr>
          <w:p w14:paraId="54DEA1D9" w14:textId="77777777" w:rsidR="000E27A5" w:rsidRPr="00E32CF7" w:rsidRDefault="000E27A5" w:rsidP="0001535F">
            <w:pPr>
              <w:jc w:val="center"/>
              <w:rPr>
                <w:rFonts w:cs="Arial"/>
              </w:rPr>
            </w:pPr>
            <w:r w:rsidRPr="00E32CF7">
              <w:rPr>
                <w:rFonts w:cs="Arial"/>
              </w:rPr>
              <w:t>0.578</w:t>
            </w:r>
          </w:p>
        </w:tc>
      </w:tr>
      <w:tr w:rsidR="000E27A5" w:rsidRPr="00E32CF7" w14:paraId="37C74AF1" w14:textId="77777777" w:rsidTr="0001535F">
        <w:trPr>
          <w:cantSplit/>
          <w:trHeight w:val="24"/>
          <w:jc w:val="center"/>
        </w:trPr>
        <w:tc>
          <w:tcPr>
            <w:tcW w:w="1264" w:type="dxa"/>
            <w:gridSpan w:val="2"/>
          </w:tcPr>
          <w:p w14:paraId="55F15F23" w14:textId="77777777" w:rsidR="000E27A5" w:rsidRPr="00E32CF7" w:rsidRDefault="000E27A5" w:rsidP="0001535F">
            <w:pPr>
              <w:jc w:val="center"/>
              <w:rPr>
                <w:rFonts w:cs="Arial"/>
              </w:rPr>
            </w:pPr>
            <w:r w:rsidRPr="00E32CF7">
              <w:rPr>
                <w:rFonts w:cs="Arial"/>
              </w:rPr>
              <w:t>RU</w:t>
            </w:r>
          </w:p>
        </w:tc>
        <w:tc>
          <w:tcPr>
            <w:tcW w:w="810" w:type="dxa"/>
          </w:tcPr>
          <w:p w14:paraId="27DBA825" w14:textId="77777777" w:rsidR="000E27A5" w:rsidRPr="00E32CF7" w:rsidRDefault="000E27A5" w:rsidP="0001535F">
            <w:pPr>
              <w:jc w:val="center"/>
              <w:rPr>
                <w:rFonts w:cs="Arial"/>
              </w:rPr>
            </w:pPr>
            <w:r w:rsidRPr="00E32CF7">
              <w:rPr>
                <w:rFonts w:cs="Arial"/>
              </w:rPr>
              <w:t>35.8</w:t>
            </w:r>
          </w:p>
        </w:tc>
        <w:tc>
          <w:tcPr>
            <w:tcW w:w="600" w:type="dxa"/>
          </w:tcPr>
          <w:p w14:paraId="30CE5288" w14:textId="77777777" w:rsidR="000E27A5" w:rsidRPr="00E32CF7" w:rsidRDefault="000E27A5" w:rsidP="0001535F">
            <w:pPr>
              <w:jc w:val="center"/>
              <w:rPr>
                <w:rFonts w:cs="Arial"/>
              </w:rPr>
            </w:pPr>
            <w:r w:rsidRPr="00E32CF7">
              <w:rPr>
                <w:rFonts w:cs="Arial"/>
              </w:rPr>
              <w:t>49.6</w:t>
            </w:r>
          </w:p>
        </w:tc>
        <w:tc>
          <w:tcPr>
            <w:tcW w:w="600" w:type="dxa"/>
          </w:tcPr>
          <w:p w14:paraId="764102FF" w14:textId="77777777" w:rsidR="000E27A5" w:rsidRPr="00E32CF7" w:rsidRDefault="000E27A5" w:rsidP="0001535F">
            <w:pPr>
              <w:jc w:val="center"/>
              <w:rPr>
                <w:rFonts w:cs="Arial"/>
              </w:rPr>
            </w:pPr>
            <w:r w:rsidRPr="00E32CF7">
              <w:rPr>
                <w:rFonts w:cs="Arial"/>
              </w:rPr>
              <w:t>49.1</w:t>
            </w:r>
          </w:p>
        </w:tc>
        <w:tc>
          <w:tcPr>
            <w:tcW w:w="600" w:type="dxa"/>
          </w:tcPr>
          <w:p w14:paraId="371CD770" w14:textId="77777777" w:rsidR="000E27A5" w:rsidRPr="00E32CF7" w:rsidRDefault="000E27A5" w:rsidP="0001535F">
            <w:pPr>
              <w:jc w:val="center"/>
              <w:rPr>
                <w:rFonts w:cs="Arial"/>
              </w:rPr>
            </w:pPr>
            <w:r w:rsidRPr="00E32CF7">
              <w:rPr>
                <w:rFonts w:cs="Arial"/>
              </w:rPr>
              <w:t>48.9</w:t>
            </w:r>
          </w:p>
        </w:tc>
        <w:tc>
          <w:tcPr>
            <w:tcW w:w="720" w:type="dxa"/>
          </w:tcPr>
          <w:p w14:paraId="6881C59E" w14:textId="77777777" w:rsidR="000E27A5" w:rsidRPr="00E32CF7" w:rsidRDefault="000E27A5" w:rsidP="0001535F">
            <w:pPr>
              <w:jc w:val="center"/>
              <w:rPr>
                <w:rFonts w:cs="Arial"/>
              </w:rPr>
            </w:pPr>
            <w:r w:rsidRPr="00E32CF7">
              <w:rPr>
                <w:rFonts w:cs="Arial"/>
              </w:rPr>
              <w:t>35.0</w:t>
            </w:r>
          </w:p>
        </w:tc>
        <w:tc>
          <w:tcPr>
            <w:tcW w:w="720" w:type="dxa"/>
          </w:tcPr>
          <w:p w14:paraId="558727BF" w14:textId="77777777" w:rsidR="000E27A5" w:rsidRPr="00E32CF7" w:rsidRDefault="000E27A5" w:rsidP="0001535F">
            <w:pPr>
              <w:jc w:val="center"/>
              <w:rPr>
                <w:rFonts w:cs="Arial"/>
              </w:rPr>
            </w:pPr>
            <w:r w:rsidRPr="00E32CF7">
              <w:rPr>
                <w:rFonts w:cs="Arial"/>
              </w:rPr>
              <w:t>35.0</w:t>
            </w:r>
          </w:p>
        </w:tc>
        <w:tc>
          <w:tcPr>
            <w:tcW w:w="720" w:type="dxa"/>
          </w:tcPr>
          <w:p w14:paraId="3D0CB310" w14:textId="77777777" w:rsidR="000E27A5" w:rsidRPr="00E32CF7" w:rsidRDefault="000E27A5" w:rsidP="0001535F">
            <w:pPr>
              <w:jc w:val="center"/>
              <w:rPr>
                <w:rFonts w:cs="Arial"/>
              </w:rPr>
            </w:pPr>
            <w:r w:rsidRPr="00E32CF7">
              <w:rPr>
                <w:rFonts w:cs="Arial"/>
              </w:rPr>
              <w:t>34.8</w:t>
            </w:r>
          </w:p>
        </w:tc>
        <w:tc>
          <w:tcPr>
            <w:tcW w:w="710" w:type="dxa"/>
          </w:tcPr>
          <w:p w14:paraId="2B3E3D23" w14:textId="77777777" w:rsidR="000E27A5" w:rsidRPr="00E32CF7" w:rsidRDefault="000E27A5" w:rsidP="0001535F">
            <w:pPr>
              <w:jc w:val="center"/>
              <w:rPr>
                <w:rFonts w:cs="Arial"/>
              </w:rPr>
            </w:pPr>
            <w:r w:rsidRPr="00E32CF7">
              <w:rPr>
                <w:rFonts w:cs="Arial"/>
              </w:rPr>
              <w:t>47.5</w:t>
            </w:r>
          </w:p>
        </w:tc>
        <w:tc>
          <w:tcPr>
            <w:tcW w:w="720" w:type="dxa"/>
          </w:tcPr>
          <w:p w14:paraId="0DBC36C5" w14:textId="77777777" w:rsidR="000E27A5" w:rsidRPr="00E32CF7" w:rsidRDefault="000E27A5" w:rsidP="0001535F">
            <w:pPr>
              <w:jc w:val="center"/>
              <w:rPr>
                <w:rFonts w:cs="Arial"/>
              </w:rPr>
            </w:pPr>
            <w:r w:rsidRPr="00E32CF7">
              <w:rPr>
                <w:rFonts w:cs="Arial"/>
              </w:rPr>
              <w:t>46.7</w:t>
            </w:r>
          </w:p>
        </w:tc>
        <w:tc>
          <w:tcPr>
            <w:tcW w:w="810" w:type="dxa"/>
          </w:tcPr>
          <w:p w14:paraId="088DC8E2" w14:textId="77777777" w:rsidR="000E27A5" w:rsidRPr="00E32CF7" w:rsidRDefault="000E27A5" w:rsidP="0001535F">
            <w:pPr>
              <w:jc w:val="center"/>
              <w:rPr>
                <w:rFonts w:cs="Arial"/>
              </w:rPr>
            </w:pPr>
            <w:r w:rsidRPr="00E32CF7">
              <w:rPr>
                <w:rFonts w:cs="Arial"/>
              </w:rPr>
              <w:t>46.6</w:t>
            </w:r>
          </w:p>
        </w:tc>
        <w:tc>
          <w:tcPr>
            <w:tcW w:w="810" w:type="dxa"/>
          </w:tcPr>
          <w:p w14:paraId="42604B1C" w14:textId="77777777" w:rsidR="000E27A5" w:rsidRPr="00E32CF7" w:rsidRDefault="000E27A5" w:rsidP="0001535F">
            <w:pPr>
              <w:jc w:val="center"/>
              <w:rPr>
                <w:rFonts w:cs="Arial"/>
              </w:rPr>
            </w:pPr>
            <w:r w:rsidRPr="00E32CF7">
              <w:rPr>
                <w:rFonts w:cs="Arial"/>
              </w:rPr>
              <w:t>34.2</w:t>
            </w:r>
          </w:p>
        </w:tc>
        <w:tc>
          <w:tcPr>
            <w:tcW w:w="810" w:type="dxa"/>
          </w:tcPr>
          <w:p w14:paraId="032E562E" w14:textId="77777777" w:rsidR="000E27A5" w:rsidRPr="00E32CF7" w:rsidRDefault="000E27A5" w:rsidP="0001535F">
            <w:pPr>
              <w:jc w:val="center"/>
              <w:rPr>
                <w:rFonts w:cs="Arial"/>
              </w:rPr>
            </w:pPr>
            <w:r w:rsidRPr="00E32CF7">
              <w:rPr>
                <w:rFonts w:cs="Arial"/>
              </w:rPr>
              <w:t>34.0</w:t>
            </w:r>
          </w:p>
        </w:tc>
        <w:tc>
          <w:tcPr>
            <w:tcW w:w="810" w:type="dxa"/>
          </w:tcPr>
          <w:p w14:paraId="23ACD07F" w14:textId="77777777" w:rsidR="000E27A5" w:rsidRPr="00E32CF7" w:rsidRDefault="000E27A5" w:rsidP="0001535F">
            <w:pPr>
              <w:jc w:val="center"/>
              <w:rPr>
                <w:rFonts w:cs="Arial"/>
              </w:rPr>
            </w:pPr>
            <w:r w:rsidRPr="00E32CF7">
              <w:rPr>
                <w:rFonts w:cs="Arial"/>
              </w:rPr>
              <w:t>33.8</w:t>
            </w:r>
          </w:p>
        </w:tc>
      </w:tr>
      <w:tr w:rsidR="000E27A5" w:rsidRPr="00E32CF7" w14:paraId="6F4D8859" w14:textId="77777777" w:rsidTr="0001535F">
        <w:trPr>
          <w:cantSplit/>
          <w:trHeight w:val="24"/>
          <w:jc w:val="center"/>
        </w:trPr>
        <w:tc>
          <w:tcPr>
            <w:tcW w:w="1264" w:type="dxa"/>
            <w:gridSpan w:val="2"/>
          </w:tcPr>
          <w:p w14:paraId="7392CFDF" w14:textId="77777777" w:rsidR="000E27A5" w:rsidRPr="00E32CF7"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623D936C" w14:textId="77777777" w:rsidR="000E27A5" w:rsidRPr="00E32CF7" w:rsidRDefault="000E27A5" w:rsidP="0001535F">
            <w:pPr>
              <w:jc w:val="center"/>
              <w:rPr>
                <w:rFonts w:cs="Arial"/>
              </w:rPr>
            </w:pPr>
            <w:r w:rsidRPr="00E32CF7">
              <w:rPr>
                <w:rFonts w:cs="Arial"/>
              </w:rPr>
              <w:t>1.43/0.71</w:t>
            </w:r>
          </w:p>
        </w:tc>
      </w:tr>
      <w:tr w:rsidR="000E27A5" w:rsidRPr="00E32CF7" w14:paraId="014F4536" w14:textId="77777777" w:rsidTr="0001535F">
        <w:trPr>
          <w:cantSplit/>
          <w:trHeight w:val="24"/>
          <w:jc w:val="center"/>
        </w:trPr>
        <w:tc>
          <w:tcPr>
            <w:tcW w:w="1264" w:type="dxa"/>
            <w:gridSpan w:val="2"/>
          </w:tcPr>
          <w:p w14:paraId="0C74B0AD" w14:textId="77777777" w:rsidR="000E27A5" w:rsidRPr="00E32CF7" w:rsidRDefault="000E27A5" w:rsidP="0001535F">
            <w:pPr>
              <w:rPr>
                <w:rFonts w:cs="Arial"/>
              </w:rPr>
            </w:pPr>
          </w:p>
        </w:tc>
        <w:tc>
          <w:tcPr>
            <w:tcW w:w="9440" w:type="dxa"/>
            <w:gridSpan w:val="13"/>
          </w:tcPr>
          <w:p w14:paraId="73AA9784" w14:textId="77777777" w:rsidR="000E27A5" w:rsidRPr="00E32CF7" w:rsidRDefault="000E27A5" w:rsidP="0001535F">
            <w:pPr>
              <w:rPr>
                <w:rFonts w:cs="Arial"/>
              </w:rPr>
            </w:pPr>
            <w:r w:rsidRPr="00E32CF7">
              <w:rPr>
                <w:rFonts w:cs="Arial"/>
              </w:rPr>
              <w:t xml:space="preserve">Additional comments: </w:t>
            </w:r>
          </w:p>
          <w:p w14:paraId="72838568" w14:textId="77777777" w:rsidR="000E27A5" w:rsidRPr="00E32CF7" w:rsidRDefault="000E27A5" w:rsidP="0001535F">
            <w:pPr>
              <w:rPr>
                <w:rFonts w:cs="Arial"/>
              </w:rPr>
            </w:pPr>
            <w:r w:rsidRPr="00E32CF7">
              <w:rPr>
                <w:rFonts w:cs="Arial"/>
              </w:rPr>
              <w:t xml:space="preserve">DL:UL ratio 2:1 </w:t>
            </w:r>
          </w:p>
          <w:p w14:paraId="3AA1DAB2" w14:textId="77777777" w:rsidR="000E27A5" w:rsidRPr="00E32CF7" w:rsidRDefault="000E27A5" w:rsidP="0001535F">
            <w:pPr>
              <w:rPr>
                <w:rFonts w:cs="Arial"/>
              </w:rPr>
            </w:pPr>
            <w:r w:rsidRPr="00E32CF7">
              <w:rPr>
                <w:rFonts w:cs="Arial"/>
              </w:rPr>
              <w:t>Legacy TDD Slot config: {DDDSU}, with S = [12D, 2G, 0U]</w:t>
            </w:r>
          </w:p>
          <w:p w14:paraId="6E4FB880" w14:textId="77777777" w:rsidR="000E27A5" w:rsidRPr="00E32CF7" w:rsidRDefault="000E27A5" w:rsidP="0001535F">
            <w:pPr>
              <w:rPr>
                <w:rFonts w:cs="Arial"/>
              </w:rPr>
            </w:pPr>
            <w:r w:rsidRPr="00E32CF7">
              <w:rPr>
                <w:rFonts w:cs="Arial"/>
                <w:b/>
                <w:bCs/>
              </w:rPr>
              <w:t>SBFD slot config</w:t>
            </w:r>
            <w:r w:rsidRPr="00E32CF7">
              <w:rPr>
                <w:rFonts w:cs="Arial"/>
              </w:rPr>
              <w:t xml:space="preserve">: Two options </w:t>
            </w:r>
            <w:proofErr w:type="gramStart"/>
            <w:r w:rsidRPr="00E32CF7">
              <w:rPr>
                <w:rFonts w:cs="Arial"/>
              </w:rPr>
              <w:t>considered</w:t>
            </w:r>
            <w:proofErr w:type="gramEnd"/>
          </w:p>
          <w:p w14:paraId="0365FE8A" w14:textId="77777777" w:rsidR="000E27A5" w:rsidRPr="00E32CF7" w:rsidRDefault="000E27A5" w:rsidP="0001535F">
            <w:pPr>
              <w:rPr>
                <w:rFonts w:cs="Arial"/>
              </w:rPr>
            </w:pPr>
            <w:r w:rsidRPr="00E32CF7">
              <w:rPr>
                <w:rFonts w:cs="Arial"/>
                <w:b/>
                <w:bCs/>
              </w:rPr>
              <w:t>Alt. 2</w:t>
            </w:r>
            <w:r w:rsidRPr="00E32CF7">
              <w:rPr>
                <w:rFonts w:cs="Arial"/>
              </w:rPr>
              <w:t>: {XXXXU}, where X denotes SBFD slot with [DUD] = [40 20 40] RB split, and U is uplink only slot</w:t>
            </w:r>
          </w:p>
          <w:p w14:paraId="7AE2A74E" w14:textId="77777777" w:rsidR="000E27A5" w:rsidRPr="00E32CF7" w:rsidRDefault="000E27A5" w:rsidP="0001535F">
            <w:pPr>
              <w:rPr>
                <w:rFonts w:cs="Arial"/>
              </w:rPr>
            </w:pPr>
            <w:r w:rsidRPr="00E32CF7">
              <w:rPr>
                <w:rFonts w:cs="Arial"/>
                <w:b/>
                <w:bCs/>
              </w:rPr>
              <w:t>Alt. 4</w:t>
            </w:r>
            <w:r w:rsidRPr="00E32CF7">
              <w:rPr>
                <w:rFonts w:cs="Arial"/>
              </w:rPr>
              <w:t>: {XXXXX}, where X denotes SBFD slot with [DUD] = [40 20 40] RB split, and U is uplink only slot</w:t>
            </w:r>
          </w:p>
          <w:p w14:paraId="64395DDC" w14:textId="77777777" w:rsidR="000E27A5" w:rsidRPr="00E32CF7" w:rsidRDefault="000E27A5" w:rsidP="0001535F">
            <w:pPr>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UE (each packet is 0.5MB)</w:t>
            </w:r>
          </w:p>
          <w:p w14:paraId="07D2AAF3" w14:textId="77777777" w:rsidR="000E27A5" w:rsidRPr="00E32CF7" w:rsidRDefault="000E27A5" w:rsidP="0001535F">
            <w:pPr>
              <w:rPr>
                <w:rFonts w:cs="Arial"/>
              </w:rPr>
            </w:pPr>
            <w:r w:rsidRPr="00E32CF7">
              <w:rPr>
                <w:rFonts w:cs="Arial"/>
              </w:rPr>
              <w:t xml:space="preserve">SBFD Antenna configuration: Two options </w:t>
            </w:r>
            <w:proofErr w:type="gramStart"/>
            <w:r w:rsidRPr="00E32CF7">
              <w:rPr>
                <w:rFonts w:cs="Arial"/>
              </w:rPr>
              <w:t>considered</w:t>
            </w:r>
            <w:proofErr w:type="gramEnd"/>
          </w:p>
          <w:p w14:paraId="37F4E094" w14:textId="77777777" w:rsidR="000E27A5" w:rsidRPr="00E32CF7" w:rsidRDefault="000E27A5" w:rsidP="0001535F">
            <w:pPr>
              <w:rPr>
                <w:rFonts w:cs="Arial"/>
                <w:b/>
                <w:bCs/>
                <w:kern w:val="24"/>
              </w:rPr>
            </w:pPr>
            <w:r w:rsidRPr="00E32CF7">
              <w:rPr>
                <w:rFonts w:cs="Arial"/>
                <w:b/>
                <w:bCs/>
                <w:kern w:val="24"/>
              </w:rPr>
              <w:t>Option 1: (same # of antenna elements as TDD)</w:t>
            </w:r>
          </w:p>
          <w:p w14:paraId="48585F5D" w14:textId="77777777" w:rsidR="000E27A5" w:rsidRPr="00E32CF7" w:rsidRDefault="000E27A5" w:rsidP="0001535F">
            <w:pPr>
              <w:rPr>
                <w:rFonts w:cs="Arial"/>
              </w:rPr>
            </w:pPr>
            <w:r w:rsidRPr="00E32CF7">
              <w:rPr>
                <w:rFonts w:cs="Arial"/>
                <w:b/>
                <w:bCs/>
                <w:kern w:val="24"/>
              </w:rPr>
              <w:t>Option 2: (# of antenna elements for SBFD is two times that of TDD)</w:t>
            </w:r>
          </w:p>
        </w:tc>
      </w:tr>
    </w:tbl>
    <w:p w14:paraId="591ED499" w14:textId="77777777" w:rsidR="000E27A5" w:rsidRPr="00E32CF7" w:rsidRDefault="000E27A5" w:rsidP="000E27A5">
      <w:pPr>
        <w:jc w:val="center"/>
        <w:rPr>
          <w:rFonts w:cs="Arial"/>
        </w:rPr>
      </w:pPr>
    </w:p>
    <w:p w14:paraId="0ECEE354" w14:textId="77777777" w:rsidR="000E27A5" w:rsidRPr="00E32CF7" w:rsidRDefault="000E27A5" w:rsidP="000E27A5">
      <w:pPr>
        <w:jc w:val="center"/>
        <w:rPr>
          <w:rFonts w:cs="Arial"/>
        </w:rPr>
      </w:pPr>
      <w:r w:rsidRPr="00E32CF7">
        <w:rPr>
          <w:rFonts w:cs="Arial"/>
        </w:rPr>
        <w:t>Table 6. legacy TDD vs. SBFD for 2:1 (</w:t>
      </w:r>
      <w:proofErr w:type="gramStart"/>
      <w:r w:rsidRPr="00E32CF7">
        <w:rPr>
          <w:rFonts w:cs="Arial"/>
        </w:rPr>
        <w:t>DL:UL</w:t>
      </w:r>
      <w:proofErr w:type="gramEnd"/>
      <w:r w:rsidRPr="00E32CF7">
        <w:rPr>
          <w:rFonts w:cs="Arial"/>
        </w:rPr>
        <w:t>) ratio – high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0E27A5" w:rsidRPr="00E32CF7" w14:paraId="6989239A" w14:textId="77777777" w:rsidTr="0001535F">
        <w:trPr>
          <w:cantSplit/>
          <w:trHeight w:val="24"/>
          <w:jc w:val="center"/>
        </w:trPr>
        <w:tc>
          <w:tcPr>
            <w:tcW w:w="1264" w:type="dxa"/>
            <w:gridSpan w:val="2"/>
            <w:vMerge w:val="restart"/>
          </w:tcPr>
          <w:p w14:paraId="31F3C21E" w14:textId="77777777" w:rsidR="000E27A5" w:rsidRPr="00E32CF7" w:rsidRDefault="000E27A5" w:rsidP="0001535F">
            <w:pPr>
              <w:jc w:val="center"/>
              <w:rPr>
                <w:rFonts w:cs="Arial"/>
              </w:rPr>
            </w:pPr>
          </w:p>
          <w:p w14:paraId="6F6AC001" w14:textId="77777777" w:rsidR="000E27A5" w:rsidRPr="00E32CF7" w:rsidRDefault="000E27A5" w:rsidP="0001535F">
            <w:pPr>
              <w:jc w:val="center"/>
              <w:rPr>
                <w:rFonts w:cs="Arial"/>
              </w:rPr>
            </w:pPr>
            <w:r w:rsidRPr="00E32CF7">
              <w:rPr>
                <w:rFonts w:cs="Arial"/>
              </w:rPr>
              <w:t>Reported parameters</w:t>
            </w:r>
          </w:p>
        </w:tc>
        <w:tc>
          <w:tcPr>
            <w:tcW w:w="9440" w:type="dxa"/>
            <w:gridSpan w:val="13"/>
          </w:tcPr>
          <w:p w14:paraId="6D54CEA9" w14:textId="77777777" w:rsidR="000E27A5" w:rsidRPr="00E32CF7" w:rsidRDefault="000E27A5" w:rsidP="0001535F">
            <w:pPr>
              <w:jc w:val="center"/>
              <w:rPr>
                <w:rFonts w:cs="Arial"/>
                <w:u w:val="single"/>
              </w:rPr>
            </w:pPr>
            <w:r w:rsidRPr="00E32CF7">
              <w:rPr>
                <w:rFonts w:cs="Arial"/>
              </w:rPr>
              <w:t>DL/UL ratio 2/1</w:t>
            </w:r>
          </w:p>
        </w:tc>
      </w:tr>
      <w:tr w:rsidR="000E27A5" w:rsidRPr="00E32CF7" w14:paraId="518DC281" w14:textId="77777777" w:rsidTr="0001535F">
        <w:trPr>
          <w:cantSplit/>
          <w:trHeight w:val="138"/>
          <w:jc w:val="center"/>
        </w:trPr>
        <w:tc>
          <w:tcPr>
            <w:tcW w:w="1264" w:type="dxa"/>
            <w:gridSpan w:val="2"/>
            <w:vMerge/>
          </w:tcPr>
          <w:p w14:paraId="4D27AEAD" w14:textId="77777777" w:rsidR="000E27A5" w:rsidRPr="00E32CF7" w:rsidRDefault="000E27A5" w:rsidP="0001535F">
            <w:pPr>
              <w:jc w:val="center"/>
              <w:rPr>
                <w:rFonts w:cs="Arial"/>
              </w:rPr>
            </w:pPr>
          </w:p>
        </w:tc>
        <w:tc>
          <w:tcPr>
            <w:tcW w:w="810" w:type="dxa"/>
            <w:vMerge w:val="restart"/>
          </w:tcPr>
          <w:p w14:paraId="0664F3A0" w14:textId="77777777" w:rsidR="000E27A5" w:rsidRPr="00E32CF7" w:rsidRDefault="000E27A5" w:rsidP="0001535F">
            <w:pPr>
              <w:jc w:val="center"/>
              <w:rPr>
                <w:rFonts w:cs="Arial"/>
              </w:rPr>
            </w:pPr>
            <w:r w:rsidRPr="00E32CF7">
              <w:rPr>
                <w:rFonts w:cs="Arial"/>
              </w:rPr>
              <w:t>Legacy TDD</w:t>
            </w:r>
          </w:p>
        </w:tc>
        <w:tc>
          <w:tcPr>
            <w:tcW w:w="3960" w:type="dxa"/>
            <w:gridSpan w:val="6"/>
          </w:tcPr>
          <w:p w14:paraId="69E2ED41" w14:textId="77777777" w:rsidR="000E27A5" w:rsidRPr="00E32CF7" w:rsidRDefault="000E27A5" w:rsidP="0001535F">
            <w:pPr>
              <w:jc w:val="center"/>
              <w:rPr>
                <w:rFonts w:cs="Arial"/>
              </w:rPr>
            </w:pPr>
            <w:r w:rsidRPr="00E32CF7">
              <w:rPr>
                <w:rFonts w:cs="Arial"/>
              </w:rPr>
              <w:t xml:space="preserve">SBFD Opt.1 </w:t>
            </w:r>
          </w:p>
        </w:tc>
        <w:tc>
          <w:tcPr>
            <w:tcW w:w="4670" w:type="dxa"/>
            <w:gridSpan w:val="6"/>
          </w:tcPr>
          <w:p w14:paraId="41B4D64B" w14:textId="77777777" w:rsidR="000E27A5" w:rsidRPr="00E32CF7" w:rsidRDefault="000E27A5" w:rsidP="0001535F">
            <w:pPr>
              <w:jc w:val="center"/>
              <w:rPr>
                <w:rFonts w:cs="Arial"/>
              </w:rPr>
            </w:pPr>
            <w:r w:rsidRPr="00E32CF7">
              <w:rPr>
                <w:rFonts w:cs="Arial"/>
              </w:rPr>
              <w:t>SBFD Opt. 2</w:t>
            </w:r>
          </w:p>
        </w:tc>
      </w:tr>
      <w:tr w:rsidR="000E27A5" w:rsidRPr="00E32CF7" w14:paraId="2924ED48" w14:textId="77777777" w:rsidTr="0001535F">
        <w:trPr>
          <w:cantSplit/>
          <w:trHeight w:val="81"/>
          <w:jc w:val="center"/>
        </w:trPr>
        <w:tc>
          <w:tcPr>
            <w:tcW w:w="1264" w:type="dxa"/>
            <w:gridSpan w:val="2"/>
            <w:vMerge/>
          </w:tcPr>
          <w:p w14:paraId="466B9EBD" w14:textId="77777777" w:rsidR="000E27A5" w:rsidRPr="00E32CF7" w:rsidRDefault="000E27A5" w:rsidP="0001535F">
            <w:pPr>
              <w:jc w:val="center"/>
              <w:rPr>
                <w:rFonts w:cs="Arial"/>
              </w:rPr>
            </w:pPr>
          </w:p>
        </w:tc>
        <w:tc>
          <w:tcPr>
            <w:tcW w:w="810" w:type="dxa"/>
            <w:vMerge/>
          </w:tcPr>
          <w:p w14:paraId="29B58444" w14:textId="77777777" w:rsidR="000E27A5" w:rsidRPr="00E32CF7" w:rsidRDefault="000E27A5" w:rsidP="0001535F">
            <w:pPr>
              <w:jc w:val="center"/>
              <w:rPr>
                <w:rFonts w:cs="Arial"/>
              </w:rPr>
            </w:pPr>
          </w:p>
        </w:tc>
        <w:tc>
          <w:tcPr>
            <w:tcW w:w="1800" w:type="dxa"/>
            <w:gridSpan w:val="3"/>
          </w:tcPr>
          <w:p w14:paraId="339FE2BF" w14:textId="77777777" w:rsidR="000E27A5" w:rsidRPr="00E32CF7" w:rsidRDefault="000E27A5" w:rsidP="0001535F">
            <w:pPr>
              <w:jc w:val="center"/>
              <w:rPr>
                <w:rFonts w:cs="Arial"/>
              </w:rPr>
            </w:pPr>
            <w:r w:rsidRPr="00E32CF7">
              <w:rPr>
                <w:rFonts w:cs="Arial"/>
              </w:rPr>
              <w:t>Alt. 2</w:t>
            </w:r>
          </w:p>
        </w:tc>
        <w:tc>
          <w:tcPr>
            <w:tcW w:w="2160" w:type="dxa"/>
            <w:gridSpan w:val="3"/>
          </w:tcPr>
          <w:p w14:paraId="17CA7C27" w14:textId="77777777" w:rsidR="000E27A5" w:rsidRPr="00E32CF7" w:rsidRDefault="000E27A5" w:rsidP="0001535F">
            <w:pPr>
              <w:jc w:val="center"/>
              <w:rPr>
                <w:rFonts w:cs="Arial"/>
              </w:rPr>
            </w:pPr>
            <w:r w:rsidRPr="00E32CF7">
              <w:rPr>
                <w:rFonts w:cs="Arial"/>
              </w:rPr>
              <w:t>Alt. 4</w:t>
            </w:r>
          </w:p>
        </w:tc>
        <w:tc>
          <w:tcPr>
            <w:tcW w:w="2240" w:type="dxa"/>
            <w:gridSpan w:val="3"/>
          </w:tcPr>
          <w:p w14:paraId="4E099193" w14:textId="77777777" w:rsidR="000E27A5" w:rsidRPr="00E32CF7" w:rsidRDefault="000E27A5" w:rsidP="0001535F">
            <w:pPr>
              <w:jc w:val="center"/>
              <w:rPr>
                <w:rFonts w:cs="Arial"/>
              </w:rPr>
            </w:pPr>
            <w:r w:rsidRPr="00E32CF7">
              <w:rPr>
                <w:rFonts w:cs="Arial"/>
              </w:rPr>
              <w:t>Alt. 2</w:t>
            </w:r>
          </w:p>
        </w:tc>
        <w:tc>
          <w:tcPr>
            <w:tcW w:w="2430" w:type="dxa"/>
            <w:gridSpan w:val="3"/>
          </w:tcPr>
          <w:p w14:paraId="60229116" w14:textId="77777777" w:rsidR="000E27A5" w:rsidRPr="00E32CF7" w:rsidRDefault="000E27A5" w:rsidP="0001535F">
            <w:pPr>
              <w:jc w:val="center"/>
              <w:rPr>
                <w:rFonts w:cs="Arial"/>
              </w:rPr>
            </w:pPr>
            <w:r w:rsidRPr="00E32CF7">
              <w:rPr>
                <w:rFonts w:cs="Arial"/>
              </w:rPr>
              <w:t>Alt. 4</w:t>
            </w:r>
          </w:p>
        </w:tc>
      </w:tr>
      <w:tr w:rsidR="000E27A5" w:rsidRPr="00E32CF7" w14:paraId="1F22A5BC" w14:textId="77777777" w:rsidTr="0001535F">
        <w:trPr>
          <w:cantSplit/>
          <w:trHeight w:val="81"/>
          <w:jc w:val="center"/>
        </w:trPr>
        <w:tc>
          <w:tcPr>
            <w:tcW w:w="1264" w:type="dxa"/>
            <w:gridSpan w:val="2"/>
            <w:vMerge/>
          </w:tcPr>
          <w:p w14:paraId="08AFB967" w14:textId="77777777" w:rsidR="000E27A5" w:rsidRPr="00E32CF7" w:rsidRDefault="000E27A5" w:rsidP="0001535F">
            <w:pPr>
              <w:jc w:val="center"/>
              <w:rPr>
                <w:rFonts w:cs="Arial"/>
              </w:rPr>
            </w:pPr>
          </w:p>
        </w:tc>
        <w:tc>
          <w:tcPr>
            <w:tcW w:w="810" w:type="dxa"/>
            <w:vMerge/>
          </w:tcPr>
          <w:p w14:paraId="58685A84" w14:textId="77777777" w:rsidR="000E27A5" w:rsidRPr="00E32CF7" w:rsidRDefault="000E27A5" w:rsidP="0001535F">
            <w:pPr>
              <w:jc w:val="center"/>
              <w:rPr>
                <w:rFonts w:cs="Arial"/>
              </w:rPr>
            </w:pPr>
          </w:p>
        </w:tc>
        <w:tc>
          <w:tcPr>
            <w:tcW w:w="1800" w:type="dxa"/>
            <w:gridSpan w:val="3"/>
          </w:tcPr>
          <w:p w14:paraId="36655956" w14:textId="77777777" w:rsidR="000E27A5" w:rsidRPr="00E32CF7" w:rsidRDefault="000E27A5" w:rsidP="0001535F">
            <w:pPr>
              <w:jc w:val="center"/>
              <w:rPr>
                <w:rFonts w:cs="Arial"/>
              </w:rPr>
            </w:pPr>
            <w:r w:rsidRPr="00E32CF7">
              <w:rPr>
                <w:rFonts w:cs="Arial"/>
              </w:rPr>
              <w:t>RSI (dB)</w:t>
            </w:r>
          </w:p>
        </w:tc>
        <w:tc>
          <w:tcPr>
            <w:tcW w:w="2160" w:type="dxa"/>
            <w:gridSpan w:val="3"/>
          </w:tcPr>
          <w:p w14:paraId="69211AD8" w14:textId="77777777" w:rsidR="000E27A5" w:rsidRPr="00E32CF7" w:rsidRDefault="000E27A5" w:rsidP="0001535F">
            <w:pPr>
              <w:jc w:val="center"/>
              <w:rPr>
                <w:rFonts w:cs="Arial"/>
              </w:rPr>
            </w:pPr>
            <w:r w:rsidRPr="00E32CF7">
              <w:rPr>
                <w:rFonts w:cs="Arial"/>
              </w:rPr>
              <w:t>RSI (dB)</w:t>
            </w:r>
          </w:p>
        </w:tc>
        <w:tc>
          <w:tcPr>
            <w:tcW w:w="2240" w:type="dxa"/>
            <w:gridSpan w:val="3"/>
          </w:tcPr>
          <w:p w14:paraId="360FD22C" w14:textId="77777777" w:rsidR="000E27A5" w:rsidRPr="00E32CF7" w:rsidRDefault="000E27A5" w:rsidP="0001535F">
            <w:pPr>
              <w:jc w:val="center"/>
              <w:rPr>
                <w:rFonts w:cs="Arial"/>
              </w:rPr>
            </w:pPr>
            <w:r w:rsidRPr="00E32CF7">
              <w:rPr>
                <w:rFonts w:cs="Arial"/>
              </w:rPr>
              <w:t>RSI (dB)</w:t>
            </w:r>
          </w:p>
        </w:tc>
        <w:tc>
          <w:tcPr>
            <w:tcW w:w="2430" w:type="dxa"/>
            <w:gridSpan w:val="3"/>
          </w:tcPr>
          <w:p w14:paraId="17FEA593" w14:textId="77777777" w:rsidR="000E27A5" w:rsidRPr="00E32CF7" w:rsidRDefault="000E27A5" w:rsidP="0001535F">
            <w:pPr>
              <w:jc w:val="center"/>
              <w:rPr>
                <w:rFonts w:cs="Arial"/>
              </w:rPr>
            </w:pPr>
            <w:r w:rsidRPr="00E32CF7">
              <w:rPr>
                <w:rFonts w:cs="Arial"/>
              </w:rPr>
              <w:t>RSI (dB)</w:t>
            </w:r>
          </w:p>
        </w:tc>
      </w:tr>
      <w:tr w:rsidR="000E27A5" w:rsidRPr="00E32CF7" w14:paraId="15EDD403" w14:textId="77777777" w:rsidTr="0001535F">
        <w:trPr>
          <w:cantSplit/>
          <w:trHeight w:val="80"/>
          <w:jc w:val="center"/>
        </w:trPr>
        <w:tc>
          <w:tcPr>
            <w:tcW w:w="1264" w:type="dxa"/>
            <w:gridSpan w:val="2"/>
            <w:vMerge/>
          </w:tcPr>
          <w:p w14:paraId="0F3CF305" w14:textId="77777777" w:rsidR="000E27A5" w:rsidRPr="00E32CF7" w:rsidRDefault="000E27A5" w:rsidP="0001535F">
            <w:pPr>
              <w:jc w:val="center"/>
              <w:rPr>
                <w:rFonts w:cs="Arial"/>
              </w:rPr>
            </w:pPr>
          </w:p>
        </w:tc>
        <w:tc>
          <w:tcPr>
            <w:tcW w:w="810" w:type="dxa"/>
            <w:vMerge/>
          </w:tcPr>
          <w:p w14:paraId="3043B280" w14:textId="77777777" w:rsidR="000E27A5" w:rsidRPr="00E32CF7" w:rsidRDefault="000E27A5" w:rsidP="0001535F">
            <w:pPr>
              <w:jc w:val="center"/>
              <w:rPr>
                <w:rFonts w:cs="Arial"/>
              </w:rPr>
            </w:pPr>
          </w:p>
        </w:tc>
        <w:tc>
          <w:tcPr>
            <w:tcW w:w="600" w:type="dxa"/>
          </w:tcPr>
          <w:p w14:paraId="3023AE5E" w14:textId="77777777" w:rsidR="000E27A5" w:rsidRPr="00E32CF7" w:rsidRDefault="000E27A5" w:rsidP="0001535F">
            <w:pPr>
              <w:jc w:val="center"/>
              <w:rPr>
                <w:rFonts w:cs="Arial"/>
              </w:rPr>
            </w:pPr>
            <w:r w:rsidRPr="00E32CF7">
              <w:rPr>
                <w:rFonts w:cs="Arial"/>
              </w:rPr>
              <w:t>135</w:t>
            </w:r>
          </w:p>
        </w:tc>
        <w:tc>
          <w:tcPr>
            <w:tcW w:w="600" w:type="dxa"/>
          </w:tcPr>
          <w:p w14:paraId="63E52C21" w14:textId="77777777" w:rsidR="000E27A5" w:rsidRPr="00E32CF7" w:rsidRDefault="000E27A5" w:rsidP="0001535F">
            <w:pPr>
              <w:jc w:val="center"/>
              <w:rPr>
                <w:rFonts w:cs="Arial"/>
              </w:rPr>
            </w:pPr>
            <w:r w:rsidRPr="00E32CF7">
              <w:rPr>
                <w:rFonts w:cs="Arial"/>
              </w:rPr>
              <w:t>145</w:t>
            </w:r>
          </w:p>
        </w:tc>
        <w:tc>
          <w:tcPr>
            <w:tcW w:w="600" w:type="dxa"/>
          </w:tcPr>
          <w:p w14:paraId="69DAE1FA" w14:textId="77777777" w:rsidR="000E27A5" w:rsidRPr="00E32CF7" w:rsidRDefault="000E27A5" w:rsidP="0001535F">
            <w:pPr>
              <w:jc w:val="center"/>
              <w:rPr>
                <w:rFonts w:cs="Arial"/>
              </w:rPr>
            </w:pPr>
            <w:r w:rsidRPr="00E32CF7">
              <w:rPr>
                <w:rFonts w:cs="Arial"/>
              </w:rPr>
              <w:t>165</w:t>
            </w:r>
          </w:p>
        </w:tc>
        <w:tc>
          <w:tcPr>
            <w:tcW w:w="720" w:type="dxa"/>
          </w:tcPr>
          <w:p w14:paraId="0D1C148E" w14:textId="77777777" w:rsidR="000E27A5" w:rsidRPr="00E32CF7" w:rsidRDefault="000E27A5" w:rsidP="0001535F">
            <w:pPr>
              <w:jc w:val="center"/>
              <w:rPr>
                <w:rFonts w:cs="Arial"/>
              </w:rPr>
            </w:pPr>
            <w:r w:rsidRPr="00E32CF7">
              <w:rPr>
                <w:rFonts w:cs="Arial"/>
              </w:rPr>
              <w:t>135</w:t>
            </w:r>
          </w:p>
        </w:tc>
        <w:tc>
          <w:tcPr>
            <w:tcW w:w="720" w:type="dxa"/>
          </w:tcPr>
          <w:p w14:paraId="094D522C" w14:textId="77777777" w:rsidR="000E27A5" w:rsidRPr="00E32CF7" w:rsidRDefault="000E27A5" w:rsidP="0001535F">
            <w:pPr>
              <w:jc w:val="center"/>
              <w:rPr>
                <w:rFonts w:cs="Arial"/>
              </w:rPr>
            </w:pPr>
            <w:r w:rsidRPr="00E32CF7">
              <w:rPr>
                <w:rFonts w:cs="Arial"/>
              </w:rPr>
              <w:t>145</w:t>
            </w:r>
          </w:p>
        </w:tc>
        <w:tc>
          <w:tcPr>
            <w:tcW w:w="720" w:type="dxa"/>
          </w:tcPr>
          <w:p w14:paraId="76561981" w14:textId="77777777" w:rsidR="000E27A5" w:rsidRPr="00E32CF7" w:rsidRDefault="000E27A5" w:rsidP="0001535F">
            <w:pPr>
              <w:jc w:val="center"/>
              <w:rPr>
                <w:rFonts w:cs="Arial"/>
              </w:rPr>
            </w:pPr>
            <w:r w:rsidRPr="00E32CF7">
              <w:rPr>
                <w:rFonts w:cs="Arial"/>
              </w:rPr>
              <w:t>165</w:t>
            </w:r>
          </w:p>
        </w:tc>
        <w:tc>
          <w:tcPr>
            <w:tcW w:w="710" w:type="dxa"/>
          </w:tcPr>
          <w:p w14:paraId="601D5A8E" w14:textId="77777777" w:rsidR="000E27A5" w:rsidRPr="00E32CF7" w:rsidRDefault="000E27A5" w:rsidP="0001535F">
            <w:pPr>
              <w:jc w:val="center"/>
              <w:rPr>
                <w:rFonts w:cs="Arial"/>
              </w:rPr>
            </w:pPr>
            <w:r w:rsidRPr="00E32CF7">
              <w:rPr>
                <w:rFonts w:cs="Arial"/>
              </w:rPr>
              <w:t>135</w:t>
            </w:r>
          </w:p>
        </w:tc>
        <w:tc>
          <w:tcPr>
            <w:tcW w:w="720" w:type="dxa"/>
          </w:tcPr>
          <w:p w14:paraId="6127DA9E" w14:textId="77777777" w:rsidR="000E27A5" w:rsidRPr="00E32CF7" w:rsidRDefault="000E27A5" w:rsidP="0001535F">
            <w:pPr>
              <w:jc w:val="center"/>
              <w:rPr>
                <w:rFonts w:cs="Arial"/>
              </w:rPr>
            </w:pPr>
            <w:r w:rsidRPr="00E32CF7">
              <w:rPr>
                <w:rFonts w:cs="Arial"/>
              </w:rPr>
              <w:t>145</w:t>
            </w:r>
          </w:p>
        </w:tc>
        <w:tc>
          <w:tcPr>
            <w:tcW w:w="810" w:type="dxa"/>
          </w:tcPr>
          <w:p w14:paraId="50FAC1DA" w14:textId="77777777" w:rsidR="000E27A5" w:rsidRPr="00E32CF7" w:rsidRDefault="000E27A5" w:rsidP="0001535F">
            <w:pPr>
              <w:jc w:val="center"/>
              <w:rPr>
                <w:rFonts w:cs="Arial"/>
              </w:rPr>
            </w:pPr>
            <w:r w:rsidRPr="00E32CF7">
              <w:rPr>
                <w:rFonts w:cs="Arial"/>
              </w:rPr>
              <w:t>165</w:t>
            </w:r>
          </w:p>
        </w:tc>
        <w:tc>
          <w:tcPr>
            <w:tcW w:w="810" w:type="dxa"/>
          </w:tcPr>
          <w:p w14:paraId="3EEBBBF6" w14:textId="77777777" w:rsidR="000E27A5" w:rsidRPr="00E32CF7" w:rsidRDefault="000E27A5" w:rsidP="0001535F">
            <w:pPr>
              <w:jc w:val="center"/>
              <w:rPr>
                <w:rFonts w:cs="Arial"/>
              </w:rPr>
            </w:pPr>
            <w:r w:rsidRPr="00E32CF7">
              <w:rPr>
                <w:rFonts w:cs="Arial"/>
              </w:rPr>
              <w:t>135</w:t>
            </w:r>
          </w:p>
        </w:tc>
        <w:tc>
          <w:tcPr>
            <w:tcW w:w="810" w:type="dxa"/>
          </w:tcPr>
          <w:p w14:paraId="74969831" w14:textId="77777777" w:rsidR="000E27A5" w:rsidRPr="00E32CF7" w:rsidRDefault="000E27A5" w:rsidP="0001535F">
            <w:pPr>
              <w:jc w:val="center"/>
              <w:rPr>
                <w:rFonts w:cs="Arial"/>
              </w:rPr>
            </w:pPr>
            <w:r w:rsidRPr="00E32CF7">
              <w:rPr>
                <w:rFonts w:cs="Arial"/>
              </w:rPr>
              <w:t>145</w:t>
            </w:r>
          </w:p>
        </w:tc>
        <w:tc>
          <w:tcPr>
            <w:tcW w:w="810" w:type="dxa"/>
          </w:tcPr>
          <w:p w14:paraId="5059891C" w14:textId="77777777" w:rsidR="000E27A5" w:rsidRPr="00E32CF7" w:rsidRDefault="000E27A5" w:rsidP="0001535F">
            <w:pPr>
              <w:jc w:val="center"/>
              <w:rPr>
                <w:rFonts w:cs="Arial"/>
              </w:rPr>
            </w:pPr>
            <w:r w:rsidRPr="00E32CF7">
              <w:rPr>
                <w:rFonts w:cs="Arial"/>
              </w:rPr>
              <w:t>165</w:t>
            </w:r>
          </w:p>
        </w:tc>
      </w:tr>
      <w:tr w:rsidR="000E27A5" w:rsidRPr="00E32CF7" w14:paraId="61C8756C" w14:textId="77777777" w:rsidTr="0001535F">
        <w:trPr>
          <w:cantSplit/>
          <w:trHeight w:val="600"/>
          <w:jc w:val="center"/>
        </w:trPr>
        <w:tc>
          <w:tcPr>
            <w:tcW w:w="724" w:type="dxa"/>
          </w:tcPr>
          <w:p w14:paraId="5FEB2C96" w14:textId="77777777" w:rsidR="000E27A5" w:rsidRPr="00E32CF7" w:rsidRDefault="000E27A5" w:rsidP="0001535F">
            <w:pPr>
              <w:jc w:val="center"/>
              <w:rPr>
                <w:rFonts w:cs="Arial"/>
              </w:rPr>
            </w:pPr>
            <w:r w:rsidRPr="00E32CF7">
              <w:rPr>
                <w:rFonts w:cs="Arial"/>
              </w:rPr>
              <w:t>DL</w:t>
            </w:r>
          </w:p>
          <w:p w14:paraId="5C1A6ADB" w14:textId="77777777" w:rsidR="000E27A5" w:rsidRPr="00E32CF7" w:rsidRDefault="000E27A5" w:rsidP="0001535F">
            <w:pPr>
              <w:jc w:val="center"/>
              <w:rPr>
                <w:rFonts w:cs="Arial"/>
              </w:rPr>
            </w:pPr>
            <w:r w:rsidRPr="00E32CF7">
              <w:rPr>
                <w:rFonts w:cs="Arial"/>
              </w:rPr>
              <w:t>UPT</w:t>
            </w:r>
          </w:p>
          <w:p w14:paraId="7C8230C4" w14:textId="77777777" w:rsidR="000E27A5" w:rsidRPr="00E32CF7" w:rsidRDefault="000E27A5" w:rsidP="0001535F">
            <w:pPr>
              <w:jc w:val="center"/>
              <w:rPr>
                <w:rFonts w:cs="Arial"/>
              </w:rPr>
            </w:pPr>
            <w:r w:rsidRPr="00E32CF7">
              <w:rPr>
                <w:rFonts w:cs="Arial"/>
              </w:rPr>
              <w:t>[Mbps]</w:t>
            </w:r>
          </w:p>
        </w:tc>
        <w:tc>
          <w:tcPr>
            <w:tcW w:w="540" w:type="dxa"/>
          </w:tcPr>
          <w:p w14:paraId="2995CDE9" w14:textId="77777777" w:rsidR="000E27A5" w:rsidRPr="00E32CF7" w:rsidRDefault="000E27A5" w:rsidP="0001535F">
            <w:pPr>
              <w:rPr>
                <w:rFonts w:cs="Arial"/>
              </w:rPr>
            </w:pPr>
          </w:p>
          <w:p w14:paraId="73091D1D"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AEC796" w14:textId="77777777" w:rsidR="000E27A5" w:rsidRPr="00E32CF7" w:rsidRDefault="000E27A5" w:rsidP="0001535F">
            <w:pPr>
              <w:jc w:val="center"/>
              <w:rPr>
                <w:rFonts w:cs="Arial"/>
                <w:lang w:eastAsia="x-none"/>
              </w:rPr>
            </w:pPr>
            <w:r w:rsidRPr="00E32CF7">
              <w:rPr>
                <w:rFonts w:cs="Arial"/>
                <w:lang w:eastAsia="x-none"/>
              </w:rPr>
              <w:t>260.56</w:t>
            </w:r>
          </w:p>
        </w:tc>
        <w:tc>
          <w:tcPr>
            <w:tcW w:w="600" w:type="dxa"/>
            <w:tcBorders>
              <w:top w:val="single" w:sz="4" w:space="0" w:color="auto"/>
              <w:left w:val="nil"/>
              <w:right w:val="single" w:sz="4" w:space="0" w:color="auto"/>
            </w:tcBorders>
            <w:shd w:val="clear" w:color="auto" w:fill="auto"/>
            <w:vAlign w:val="bottom"/>
          </w:tcPr>
          <w:p w14:paraId="2F2BAE9E" w14:textId="77777777" w:rsidR="000E27A5" w:rsidRPr="00E32CF7" w:rsidRDefault="000E27A5" w:rsidP="0001535F">
            <w:pPr>
              <w:jc w:val="center"/>
              <w:rPr>
                <w:rFonts w:cs="Arial"/>
                <w:lang w:eastAsia="x-none"/>
              </w:rPr>
            </w:pPr>
            <w:r w:rsidRPr="00E32CF7">
              <w:rPr>
                <w:rFonts w:cs="Arial"/>
                <w:lang w:eastAsia="x-none"/>
              </w:rPr>
              <w:t>198.55</w:t>
            </w:r>
          </w:p>
        </w:tc>
        <w:tc>
          <w:tcPr>
            <w:tcW w:w="600" w:type="dxa"/>
            <w:tcBorders>
              <w:top w:val="single" w:sz="4" w:space="0" w:color="auto"/>
              <w:left w:val="nil"/>
              <w:right w:val="single" w:sz="4" w:space="0" w:color="auto"/>
            </w:tcBorders>
            <w:shd w:val="clear" w:color="auto" w:fill="auto"/>
            <w:vAlign w:val="bottom"/>
          </w:tcPr>
          <w:p w14:paraId="39D6B72B" w14:textId="77777777" w:rsidR="000E27A5" w:rsidRPr="00E32CF7" w:rsidRDefault="000E27A5" w:rsidP="0001535F">
            <w:pPr>
              <w:jc w:val="center"/>
              <w:rPr>
                <w:rFonts w:cs="Arial"/>
                <w:lang w:eastAsia="x-none"/>
              </w:rPr>
            </w:pPr>
            <w:r w:rsidRPr="00E32CF7">
              <w:rPr>
                <w:rFonts w:cs="Arial"/>
                <w:lang w:eastAsia="x-none"/>
              </w:rPr>
              <w:t>198.77</w:t>
            </w:r>
          </w:p>
        </w:tc>
        <w:tc>
          <w:tcPr>
            <w:tcW w:w="600" w:type="dxa"/>
            <w:tcBorders>
              <w:top w:val="single" w:sz="4" w:space="0" w:color="auto"/>
              <w:left w:val="nil"/>
              <w:right w:val="single" w:sz="4" w:space="0" w:color="auto"/>
            </w:tcBorders>
            <w:shd w:val="clear" w:color="auto" w:fill="auto"/>
            <w:vAlign w:val="bottom"/>
          </w:tcPr>
          <w:p w14:paraId="7D3DC94E" w14:textId="77777777" w:rsidR="000E27A5" w:rsidRPr="00E32CF7" w:rsidRDefault="000E27A5" w:rsidP="0001535F">
            <w:pPr>
              <w:jc w:val="center"/>
              <w:rPr>
                <w:rFonts w:cs="Arial"/>
                <w:lang w:eastAsia="x-none"/>
              </w:rPr>
            </w:pPr>
            <w:r w:rsidRPr="00E32CF7">
              <w:rPr>
                <w:rFonts w:cs="Arial"/>
                <w:lang w:eastAsia="x-none"/>
              </w:rPr>
              <w:t>199.06</w:t>
            </w:r>
          </w:p>
        </w:tc>
        <w:tc>
          <w:tcPr>
            <w:tcW w:w="720" w:type="dxa"/>
            <w:tcBorders>
              <w:top w:val="single" w:sz="4" w:space="0" w:color="auto"/>
              <w:left w:val="nil"/>
              <w:right w:val="single" w:sz="4" w:space="0" w:color="auto"/>
            </w:tcBorders>
            <w:shd w:val="clear" w:color="auto" w:fill="auto"/>
            <w:vAlign w:val="bottom"/>
          </w:tcPr>
          <w:p w14:paraId="4660A9A0" w14:textId="77777777" w:rsidR="000E27A5" w:rsidRPr="00E32CF7" w:rsidRDefault="000E27A5" w:rsidP="0001535F">
            <w:pPr>
              <w:jc w:val="center"/>
              <w:rPr>
                <w:rFonts w:cs="Arial"/>
                <w:lang w:eastAsia="x-none"/>
              </w:rPr>
            </w:pPr>
            <w:r w:rsidRPr="00E32CF7">
              <w:rPr>
                <w:rFonts w:cs="Arial"/>
                <w:lang w:eastAsia="x-none"/>
              </w:rPr>
              <w:t>280.61</w:t>
            </w:r>
          </w:p>
        </w:tc>
        <w:tc>
          <w:tcPr>
            <w:tcW w:w="720" w:type="dxa"/>
            <w:tcBorders>
              <w:top w:val="single" w:sz="4" w:space="0" w:color="auto"/>
              <w:left w:val="nil"/>
              <w:right w:val="single" w:sz="4" w:space="0" w:color="auto"/>
            </w:tcBorders>
            <w:shd w:val="clear" w:color="auto" w:fill="auto"/>
            <w:vAlign w:val="bottom"/>
          </w:tcPr>
          <w:p w14:paraId="0558355F" w14:textId="77777777" w:rsidR="000E27A5" w:rsidRPr="00E32CF7" w:rsidRDefault="000E27A5" w:rsidP="0001535F">
            <w:pPr>
              <w:jc w:val="center"/>
              <w:rPr>
                <w:rFonts w:cs="Arial"/>
                <w:lang w:eastAsia="x-none"/>
              </w:rPr>
            </w:pPr>
            <w:r w:rsidRPr="00E32CF7">
              <w:rPr>
                <w:rFonts w:cs="Arial"/>
                <w:lang w:eastAsia="x-none"/>
              </w:rPr>
              <w:t>280.28</w:t>
            </w:r>
          </w:p>
        </w:tc>
        <w:tc>
          <w:tcPr>
            <w:tcW w:w="720" w:type="dxa"/>
            <w:tcBorders>
              <w:top w:val="single" w:sz="4" w:space="0" w:color="auto"/>
              <w:left w:val="nil"/>
              <w:right w:val="single" w:sz="4" w:space="0" w:color="auto"/>
            </w:tcBorders>
            <w:shd w:val="clear" w:color="auto" w:fill="auto"/>
            <w:vAlign w:val="bottom"/>
          </w:tcPr>
          <w:p w14:paraId="2404339D" w14:textId="77777777" w:rsidR="000E27A5" w:rsidRPr="00E32CF7" w:rsidRDefault="000E27A5" w:rsidP="0001535F">
            <w:pPr>
              <w:jc w:val="center"/>
              <w:rPr>
                <w:rFonts w:cs="Arial"/>
                <w:lang w:eastAsia="x-none"/>
              </w:rPr>
            </w:pPr>
            <w:r w:rsidRPr="00E32CF7">
              <w:rPr>
                <w:rFonts w:cs="Arial"/>
                <w:lang w:eastAsia="x-none"/>
              </w:rPr>
              <w:t>280.16</w:t>
            </w:r>
          </w:p>
        </w:tc>
        <w:tc>
          <w:tcPr>
            <w:tcW w:w="710" w:type="dxa"/>
            <w:tcBorders>
              <w:top w:val="single" w:sz="4" w:space="0" w:color="auto"/>
              <w:left w:val="nil"/>
              <w:right w:val="single" w:sz="4" w:space="0" w:color="auto"/>
            </w:tcBorders>
            <w:shd w:val="clear" w:color="auto" w:fill="auto"/>
            <w:vAlign w:val="bottom"/>
          </w:tcPr>
          <w:p w14:paraId="503CC70E" w14:textId="77777777" w:rsidR="000E27A5" w:rsidRPr="00E32CF7" w:rsidRDefault="000E27A5" w:rsidP="0001535F">
            <w:pPr>
              <w:jc w:val="center"/>
              <w:rPr>
                <w:rFonts w:cs="Arial"/>
                <w:lang w:eastAsia="x-none"/>
              </w:rPr>
            </w:pPr>
            <w:r w:rsidRPr="00E32CF7">
              <w:rPr>
                <w:rFonts w:cs="Arial"/>
                <w:lang w:eastAsia="x-none"/>
              </w:rPr>
              <w:t>214.17</w:t>
            </w:r>
          </w:p>
        </w:tc>
        <w:tc>
          <w:tcPr>
            <w:tcW w:w="720" w:type="dxa"/>
            <w:tcBorders>
              <w:top w:val="single" w:sz="4" w:space="0" w:color="auto"/>
              <w:left w:val="nil"/>
              <w:right w:val="single" w:sz="4" w:space="0" w:color="auto"/>
            </w:tcBorders>
            <w:shd w:val="clear" w:color="auto" w:fill="auto"/>
            <w:vAlign w:val="bottom"/>
          </w:tcPr>
          <w:p w14:paraId="46AD46B1" w14:textId="77777777" w:rsidR="000E27A5" w:rsidRPr="00E32CF7" w:rsidRDefault="000E27A5" w:rsidP="0001535F">
            <w:pPr>
              <w:jc w:val="center"/>
              <w:rPr>
                <w:rFonts w:cs="Arial"/>
                <w:lang w:eastAsia="x-none"/>
              </w:rPr>
            </w:pPr>
            <w:r w:rsidRPr="00E32CF7">
              <w:rPr>
                <w:rFonts w:cs="Arial"/>
                <w:lang w:eastAsia="x-none"/>
              </w:rPr>
              <w:t>213.66</w:t>
            </w:r>
          </w:p>
        </w:tc>
        <w:tc>
          <w:tcPr>
            <w:tcW w:w="810" w:type="dxa"/>
            <w:tcBorders>
              <w:top w:val="single" w:sz="4" w:space="0" w:color="auto"/>
              <w:left w:val="nil"/>
              <w:right w:val="single" w:sz="4" w:space="0" w:color="auto"/>
            </w:tcBorders>
            <w:shd w:val="clear" w:color="auto" w:fill="auto"/>
            <w:vAlign w:val="bottom"/>
          </w:tcPr>
          <w:p w14:paraId="007DCFA4" w14:textId="77777777" w:rsidR="000E27A5" w:rsidRPr="00E32CF7" w:rsidRDefault="000E27A5" w:rsidP="0001535F">
            <w:pPr>
              <w:jc w:val="center"/>
              <w:rPr>
                <w:rFonts w:cs="Arial"/>
                <w:lang w:eastAsia="x-none"/>
              </w:rPr>
            </w:pPr>
            <w:r w:rsidRPr="00E32CF7">
              <w:rPr>
                <w:rFonts w:cs="Arial"/>
                <w:lang w:eastAsia="x-none"/>
              </w:rPr>
              <w:t>215.052</w:t>
            </w:r>
          </w:p>
        </w:tc>
        <w:tc>
          <w:tcPr>
            <w:tcW w:w="810" w:type="dxa"/>
            <w:tcBorders>
              <w:top w:val="single" w:sz="4" w:space="0" w:color="auto"/>
              <w:left w:val="nil"/>
              <w:right w:val="single" w:sz="4" w:space="0" w:color="auto"/>
            </w:tcBorders>
            <w:shd w:val="clear" w:color="auto" w:fill="auto"/>
            <w:vAlign w:val="bottom"/>
          </w:tcPr>
          <w:p w14:paraId="75938A29" w14:textId="77777777" w:rsidR="000E27A5" w:rsidRPr="00E32CF7" w:rsidRDefault="000E27A5" w:rsidP="0001535F">
            <w:pPr>
              <w:jc w:val="center"/>
              <w:rPr>
                <w:rFonts w:cs="Arial"/>
                <w:lang w:eastAsia="x-none"/>
              </w:rPr>
            </w:pPr>
            <w:r w:rsidRPr="00E32CF7">
              <w:rPr>
                <w:rFonts w:cs="Arial"/>
                <w:lang w:eastAsia="x-none"/>
              </w:rPr>
              <w:t>303.82</w:t>
            </w:r>
          </w:p>
        </w:tc>
        <w:tc>
          <w:tcPr>
            <w:tcW w:w="810" w:type="dxa"/>
            <w:tcBorders>
              <w:top w:val="single" w:sz="4" w:space="0" w:color="auto"/>
              <w:left w:val="nil"/>
              <w:right w:val="single" w:sz="4" w:space="0" w:color="auto"/>
            </w:tcBorders>
            <w:shd w:val="clear" w:color="auto" w:fill="auto"/>
            <w:vAlign w:val="bottom"/>
          </w:tcPr>
          <w:p w14:paraId="382840F4" w14:textId="77777777" w:rsidR="000E27A5" w:rsidRPr="00E32CF7" w:rsidRDefault="000E27A5" w:rsidP="0001535F">
            <w:pPr>
              <w:jc w:val="center"/>
              <w:rPr>
                <w:rFonts w:cs="Arial"/>
                <w:lang w:eastAsia="x-none"/>
              </w:rPr>
            </w:pPr>
            <w:r w:rsidRPr="00E32CF7">
              <w:rPr>
                <w:rFonts w:cs="Arial"/>
                <w:lang w:eastAsia="x-none"/>
              </w:rPr>
              <w:t>305.91</w:t>
            </w:r>
          </w:p>
        </w:tc>
        <w:tc>
          <w:tcPr>
            <w:tcW w:w="810" w:type="dxa"/>
            <w:tcBorders>
              <w:top w:val="single" w:sz="4" w:space="0" w:color="auto"/>
              <w:left w:val="nil"/>
              <w:right w:val="single" w:sz="4" w:space="0" w:color="auto"/>
            </w:tcBorders>
            <w:shd w:val="clear" w:color="auto" w:fill="auto"/>
            <w:vAlign w:val="bottom"/>
          </w:tcPr>
          <w:p w14:paraId="7B50B1F8" w14:textId="77777777" w:rsidR="000E27A5" w:rsidRPr="00E32CF7" w:rsidRDefault="000E27A5" w:rsidP="0001535F">
            <w:pPr>
              <w:jc w:val="center"/>
              <w:rPr>
                <w:rFonts w:cs="Arial"/>
                <w:lang w:eastAsia="x-none"/>
              </w:rPr>
            </w:pPr>
            <w:r w:rsidRPr="00E32CF7">
              <w:rPr>
                <w:rFonts w:cs="Arial"/>
                <w:lang w:eastAsia="x-none"/>
              </w:rPr>
              <w:t>304.72</w:t>
            </w:r>
          </w:p>
        </w:tc>
      </w:tr>
      <w:tr w:rsidR="000E27A5" w:rsidRPr="00E32CF7" w14:paraId="3E0F95F1" w14:textId="77777777" w:rsidTr="0001535F">
        <w:trPr>
          <w:cantSplit/>
          <w:trHeight w:val="552"/>
          <w:jc w:val="center"/>
        </w:trPr>
        <w:tc>
          <w:tcPr>
            <w:tcW w:w="724" w:type="dxa"/>
          </w:tcPr>
          <w:p w14:paraId="624D93AA" w14:textId="77777777" w:rsidR="000E27A5" w:rsidRPr="00E32CF7" w:rsidRDefault="000E27A5" w:rsidP="0001535F">
            <w:pPr>
              <w:jc w:val="center"/>
              <w:rPr>
                <w:rFonts w:cs="Arial"/>
              </w:rPr>
            </w:pPr>
            <w:r w:rsidRPr="00E32CF7">
              <w:rPr>
                <w:rFonts w:cs="Arial"/>
              </w:rPr>
              <w:t>UL</w:t>
            </w:r>
          </w:p>
          <w:p w14:paraId="5526BC05" w14:textId="77777777" w:rsidR="000E27A5" w:rsidRPr="00E32CF7" w:rsidRDefault="000E27A5" w:rsidP="0001535F">
            <w:pPr>
              <w:jc w:val="center"/>
              <w:rPr>
                <w:rFonts w:cs="Arial"/>
              </w:rPr>
            </w:pPr>
            <w:r w:rsidRPr="00E32CF7">
              <w:rPr>
                <w:rFonts w:cs="Arial"/>
              </w:rPr>
              <w:t>UPT</w:t>
            </w:r>
          </w:p>
          <w:p w14:paraId="4A07EECC" w14:textId="77777777" w:rsidR="000E27A5" w:rsidRPr="00E32CF7" w:rsidRDefault="000E27A5" w:rsidP="0001535F">
            <w:pPr>
              <w:jc w:val="center"/>
              <w:rPr>
                <w:rFonts w:cs="Arial"/>
              </w:rPr>
            </w:pPr>
            <w:r w:rsidRPr="00E32CF7">
              <w:rPr>
                <w:rFonts w:cs="Arial"/>
              </w:rPr>
              <w:t>[Mbps]</w:t>
            </w:r>
          </w:p>
        </w:tc>
        <w:tc>
          <w:tcPr>
            <w:tcW w:w="540" w:type="dxa"/>
          </w:tcPr>
          <w:p w14:paraId="2D60DFED"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87B5C70" w14:textId="77777777" w:rsidR="000E27A5" w:rsidRPr="00E32CF7" w:rsidRDefault="000E27A5" w:rsidP="0001535F">
            <w:pPr>
              <w:jc w:val="center"/>
              <w:rPr>
                <w:rFonts w:cs="Arial"/>
              </w:rPr>
            </w:pPr>
            <w:r w:rsidRPr="00E32CF7">
              <w:rPr>
                <w:rFonts w:cs="Arial"/>
              </w:rPr>
              <w:t>52.12</w:t>
            </w:r>
          </w:p>
        </w:tc>
        <w:tc>
          <w:tcPr>
            <w:tcW w:w="600" w:type="dxa"/>
            <w:tcBorders>
              <w:top w:val="single" w:sz="4" w:space="0" w:color="auto"/>
              <w:left w:val="nil"/>
              <w:right w:val="single" w:sz="4" w:space="0" w:color="auto"/>
            </w:tcBorders>
            <w:shd w:val="clear" w:color="auto" w:fill="auto"/>
            <w:vAlign w:val="bottom"/>
          </w:tcPr>
          <w:p w14:paraId="2F96309F" w14:textId="77777777" w:rsidR="000E27A5" w:rsidRPr="00E32CF7" w:rsidRDefault="000E27A5" w:rsidP="0001535F">
            <w:pPr>
              <w:jc w:val="center"/>
              <w:rPr>
                <w:rFonts w:cs="Arial"/>
              </w:rPr>
            </w:pPr>
            <w:r w:rsidRPr="00E32CF7">
              <w:rPr>
                <w:rFonts w:cs="Arial"/>
              </w:rPr>
              <w:t>37.16</w:t>
            </w:r>
          </w:p>
        </w:tc>
        <w:tc>
          <w:tcPr>
            <w:tcW w:w="600" w:type="dxa"/>
            <w:tcBorders>
              <w:top w:val="single" w:sz="4" w:space="0" w:color="auto"/>
              <w:left w:val="nil"/>
              <w:right w:val="single" w:sz="4" w:space="0" w:color="auto"/>
            </w:tcBorders>
            <w:shd w:val="clear" w:color="auto" w:fill="auto"/>
            <w:vAlign w:val="bottom"/>
          </w:tcPr>
          <w:p w14:paraId="2FD40806" w14:textId="77777777" w:rsidR="000E27A5" w:rsidRPr="00E32CF7" w:rsidRDefault="000E27A5" w:rsidP="0001535F">
            <w:pPr>
              <w:jc w:val="center"/>
              <w:rPr>
                <w:rFonts w:cs="Arial"/>
              </w:rPr>
            </w:pPr>
            <w:r w:rsidRPr="00E32CF7">
              <w:rPr>
                <w:rFonts w:cs="Arial"/>
              </w:rPr>
              <w:t>51.27</w:t>
            </w:r>
          </w:p>
        </w:tc>
        <w:tc>
          <w:tcPr>
            <w:tcW w:w="600" w:type="dxa"/>
            <w:tcBorders>
              <w:top w:val="single" w:sz="4" w:space="0" w:color="auto"/>
              <w:left w:val="nil"/>
              <w:right w:val="single" w:sz="4" w:space="0" w:color="auto"/>
            </w:tcBorders>
            <w:shd w:val="clear" w:color="auto" w:fill="auto"/>
            <w:vAlign w:val="bottom"/>
          </w:tcPr>
          <w:p w14:paraId="744493DC" w14:textId="77777777" w:rsidR="000E27A5" w:rsidRPr="00E32CF7" w:rsidRDefault="000E27A5" w:rsidP="0001535F">
            <w:pPr>
              <w:jc w:val="center"/>
              <w:rPr>
                <w:rFonts w:cs="Arial"/>
              </w:rPr>
            </w:pPr>
            <w:r w:rsidRPr="00E32CF7">
              <w:rPr>
                <w:rFonts w:cs="Arial"/>
              </w:rPr>
              <w:t>55.15</w:t>
            </w:r>
          </w:p>
        </w:tc>
        <w:tc>
          <w:tcPr>
            <w:tcW w:w="720" w:type="dxa"/>
            <w:tcBorders>
              <w:top w:val="single" w:sz="4" w:space="0" w:color="auto"/>
              <w:left w:val="nil"/>
              <w:right w:val="single" w:sz="4" w:space="0" w:color="auto"/>
            </w:tcBorders>
            <w:shd w:val="clear" w:color="auto" w:fill="auto"/>
            <w:vAlign w:val="bottom"/>
          </w:tcPr>
          <w:p w14:paraId="05E95C48" w14:textId="77777777" w:rsidR="000E27A5" w:rsidRPr="00E32CF7" w:rsidRDefault="000E27A5" w:rsidP="0001535F">
            <w:pPr>
              <w:jc w:val="center"/>
              <w:rPr>
                <w:rFonts w:cs="Arial"/>
              </w:rPr>
            </w:pPr>
            <w:r w:rsidRPr="00E32CF7">
              <w:rPr>
                <w:rFonts w:cs="Arial"/>
              </w:rPr>
              <w:t>23.93</w:t>
            </w:r>
          </w:p>
        </w:tc>
        <w:tc>
          <w:tcPr>
            <w:tcW w:w="720" w:type="dxa"/>
            <w:tcBorders>
              <w:top w:val="single" w:sz="4" w:space="0" w:color="auto"/>
              <w:left w:val="nil"/>
              <w:right w:val="single" w:sz="4" w:space="0" w:color="auto"/>
            </w:tcBorders>
            <w:shd w:val="clear" w:color="auto" w:fill="auto"/>
            <w:vAlign w:val="bottom"/>
          </w:tcPr>
          <w:p w14:paraId="6485E549" w14:textId="77777777" w:rsidR="000E27A5" w:rsidRPr="00E32CF7" w:rsidRDefault="000E27A5" w:rsidP="0001535F">
            <w:pPr>
              <w:jc w:val="center"/>
              <w:rPr>
                <w:rFonts w:cs="Arial"/>
              </w:rPr>
            </w:pPr>
            <w:r w:rsidRPr="00E32CF7">
              <w:rPr>
                <w:rFonts w:cs="Arial"/>
              </w:rPr>
              <w:t>35.17</w:t>
            </w:r>
          </w:p>
        </w:tc>
        <w:tc>
          <w:tcPr>
            <w:tcW w:w="720" w:type="dxa"/>
            <w:tcBorders>
              <w:top w:val="single" w:sz="4" w:space="0" w:color="auto"/>
              <w:left w:val="nil"/>
              <w:right w:val="single" w:sz="4" w:space="0" w:color="auto"/>
            </w:tcBorders>
            <w:shd w:val="clear" w:color="auto" w:fill="auto"/>
            <w:vAlign w:val="bottom"/>
          </w:tcPr>
          <w:p w14:paraId="7FBA0505" w14:textId="77777777" w:rsidR="000E27A5" w:rsidRPr="00E32CF7" w:rsidRDefault="000E27A5" w:rsidP="0001535F">
            <w:pPr>
              <w:jc w:val="center"/>
              <w:rPr>
                <w:rFonts w:cs="Arial"/>
              </w:rPr>
            </w:pPr>
            <w:r w:rsidRPr="00E32CF7">
              <w:rPr>
                <w:rFonts w:cs="Arial"/>
              </w:rPr>
              <w:t>39.544</w:t>
            </w:r>
          </w:p>
        </w:tc>
        <w:tc>
          <w:tcPr>
            <w:tcW w:w="710" w:type="dxa"/>
            <w:tcBorders>
              <w:top w:val="single" w:sz="4" w:space="0" w:color="auto"/>
              <w:left w:val="nil"/>
              <w:right w:val="single" w:sz="4" w:space="0" w:color="auto"/>
            </w:tcBorders>
            <w:shd w:val="clear" w:color="auto" w:fill="auto"/>
            <w:vAlign w:val="bottom"/>
          </w:tcPr>
          <w:p w14:paraId="1E5F996A" w14:textId="77777777" w:rsidR="000E27A5" w:rsidRPr="00E32CF7" w:rsidRDefault="000E27A5" w:rsidP="0001535F">
            <w:pPr>
              <w:jc w:val="center"/>
              <w:rPr>
                <w:rFonts w:cs="Arial"/>
              </w:rPr>
            </w:pPr>
            <w:r w:rsidRPr="00E32CF7">
              <w:rPr>
                <w:rFonts w:cs="Arial"/>
              </w:rPr>
              <w:t>45.38</w:t>
            </w:r>
          </w:p>
        </w:tc>
        <w:tc>
          <w:tcPr>
            <w:tcW w:w="720" w:type="dxa"/>
            <w:tcBorders>
              <w:top w:val="single" w:sz="4" w:space="0" w:color="auto"/>
              <w:left w:val="nil"/>
              <w:right w:val="single" w:sz="4" w:space="0" w:color="auto"/>
            </w:tcBorders>
            <w:shd w:val="clear" w:color="auto" w:fill="auto"/>
            <w:vAlign w:val="bottom"/>
          </w:tcPr>
          <w:p w14:paraId="548D3014" w14:textId="77777777" w:rsidR="000E27A5" w:rsidRPr="00E32CF7" w:rsidRDefault="000E27A5" w:rsidP="0001535F">
            <w:pPr>
              <w:jc w:val="center"/>
              <w:rPr>
                <w:rFonts w:cs="Arial"/>
              </w:rPr>
            </w:pPr>
            <w:r w:rsidRPr="00E32CF7">
              <w:rPr>
                <w:rFonts w:cs="Arial"/>
              </w:rPr>
              <w:t>57.00</w:t>
            </w:r>
          </w:p>
        </w:tc>
        <w:tc>
          <w:tcPr>
            <w:tcW w:w="810" w:type="dxa"/>
            <w:tcBorders>
              <w:top w:val="single" w:sz="4" w:space="0" w:color="auto"/>
              <w:left w:val="nil"/>
              <w:right w:val="single" w:sz="4" w:space="0" w:color="auto"/>
            </w:tcBorders>
            <w:shd w:val="clear" w:color="auto" w:fill="auto"/>
            <w:vAlign w:val="bottom"/>
          </w:tcPr>
          <w:p w14:paraId="477A4E6D" w14:textId="77777777" w:rsidR="000E27A5" w:rsidRPr="00E32CF7" w:rsidRDefault="000E27A5" w:rsidP="0001535F">
            <w:pPr>
              <w:jc w:val="center"/>
              <w:rPr>
                <w:rFonts w:cs="Arial"/>
              </w:rPr>
            </w:pPr>
            <w:r w:rsidRPr="00E32CF7">
              <w:rPr>
                <w:rFonts w:cs="Arial"/>
              </w:rPr>
              <w:t>61.50</w:t>
            </w:r>
          </w:p>
        </w:tc>
        <w:tc>
          <w:tcPr>
            <w:tcW w:w="810" w:type="dxa"/>
            <w:tcBorders>
              <w:top w:val="single" w:sz="4" w:space="0" w:color="auto"/>
              <w:left w:val="nil"/>
              <w:right w:val="single" w:sz="4" w:space="0" w:color="auto"/>
            </w:tcBorders>
            <w:shd w:val="clear" w:color="auto" w:fill="auto"/>
            <w:vAlign w:val="bottom"/>
          </w:tcPr>
          <w:p w14:paraId="3A1F794D" w14:textId="77777777" w:rsidR="000E27A5" w:rsidRPr="00E32CF7" w:rsidRDefault="000E27A5" w:rsidP="0001535F">
            <w:pPr>
              <w:jc w:val="center"/>
              <w:rPr>
                <w:rFonts w:cs="Arial"/>
              </w:rPr>
            </w:pPr>
            <w:r w:rsidRPr="00E32CF7">
              <w:rPr>
                <w:rFonts w:cs="Arial"/>
              </w:rPr>
              <w:t>29.32</w:t>
            </w:r>
          </w:p>
        </w:tc>
        <w:tc>
          <w:tcPr>
            <w:tcW w:w="810" w:type="dxa"/>
            <w:tcBorders>
              <w:top w:val="single" w:sz="4" w:space="0" w:color="auto"/>
              <w:left w:val="nil"/>
              <w:right w:val="single" w:sz="4" w:space="0" w:color="auto"/>
            </w:tcBorders>
            <w:shd w:val="clear" w:color="auto" w:fill="auto"/>
            <w:vAlign w:val="bottom"/>
          </w:tcPr>
          <w:p w14:paraId="647D404F" w14:textId="77777777" w:rsidR="000E27A5" w:rsidRPr="00E32CF7" w:rsidRDefault="000E27A5" w:rsidP="0001535F">
            <w:pPr>
              <w:jc w:val="center"/>
              <w:rPr>
                <w:rFonts w:cs="Arial"/>
              </w:rPr>
            </w:pPr>
            <w:r w:rsidRPr="00E32CF7">
              <w:rPr>
                <w:rFonts w:cs="Arial"/>
              </w:rPr>
              <w:t>41.332</w:t>
            </w:r>
          </w:p>
        </w:tc>
        <w:tc>
          <w:tcPr>
            <w:tcW w:w="810" w:type="dxa"/>
            <w:tcBorders>
              <w:top w:val="single" w:sz="4" w:space="0" w:color="auto"/>
              <w:left w:val="nil"/>
              <w:right w:val="single" w:sz="4" w:space="0" w:color="auto"/>
            </w:tcBorders>
            <w:shd w:val="clear" w:color="auto" w:fill="auto"/>
            <w:vAlign w:val="bottom"/>
          </w:tcPr>
          <w:p w14:paraId="3418FF86" w14:textId="77777777" w:rsidR="000E27A5" w:rsidRPr="00E32CF7" w:rsidRDefault="000E27A5" w:rsidP="0001535F">
            <w:pPr>
              <w:jc w:val="center"/>
              <w:rPr>
                <w:rFonts w:cs="Arial"/>
              </w:rPr>
            </w:pPr>
            <w:r w:rsidRPr="00E32CF7">
              <w:rPr>
                <w:rFonts w:cs="Arial"/>
              </w:rPr>
              <w:t>43.86</w:t>
            </w:r>
          </w:p>
        </w:tc>
      </w:tr>
      <w:tr w:rsidR="000E27A5" w:rsidRPr="00E32CF7" w14:paraId="5701269D" w14:textId="77777777" w:rsidTr="0001535F">
        <w:trPr>
          <w:cantSplit/>
          <w:trHeight w:val="552"/>
          <w:jc w:val="center"/>
        </w:trPr>
        <w:tc>
          <w:tcPr>
            <w:tcW w:w="724" w:type="dxa"/>
          </w:tcPr>
          <w:p w14:paraId="76F8055B" w14:textId="77777777" w:rsidR="000E27A5" w:rsidRPr="00E32CF7" w:rsidRDefault="000E27A5" w:rsidP="0001535F">
            <w:pPr>
              <w:jc w:val="center"/>
              <w:rPr>
                <w:rFonts w:cs="Arial"/>
              </w:rPr>
            </w:pPr>
            <w:r w:rsidRPr="00E32CF7">
              <w:rPr>
                <w:rFonts w:cs="Arial"/>
              </w:rPr>
              <w:t xml:space="preserve">DL Latency </w:t>
            </w:r>
          </w:p>
          <w:p w14:paraId="23F266DA" w14:textId="77777777" w:rsidR="000E27A5" w:rsidRPr="00E32CF7" w:rsidRDefault="000E27A5" w:rsidP="0001535F">
            <w:pPr>
              <w:jc w:val="center"/>
              <w:rPr>
                <w:rFonts w:cs="Arial"/>
              </w:rPr>
            </w:pPr>
            <w:r w:rsidRPr="00E32CF7">
              <w:rPr>
                <w:rFonts w:cs="Arial"/>
              </w:rPr>
              <w:t>[s]</w:t>
            </w:r>
          </w:p>
        </w:tc>
        <w:tc>
          <w:tcPr>
            <w:tcW w:w="540" w:type="dxa"/>
          </w:tcPr>
          <w:p w14:paraId="2560772A"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0C8420E" w14:textId="77777777" w:rsidR="000E27A5" w:rsidRPr="00E32CF7" w:rsidRDefault="000E27A5" w:rsidP="0001535F">
            <w:pPr>
              <w:jc w:val="center"/>
              <w:rPr>
                <w:rFonts w:cs="Arial"/>
              </w:rPr>
            </w:pPr>
            <w:r w:rsidRPr="00E32CF7">
              <w:rPr>
                <w:rFonts w:cs="Arial"/>
              </w:rPr>
              <w:t>0.034</w:t>
            </w:r>
          </w:p>
        </w:tc>
        <w:tc>
          <w:tcPr>
            <w:tcW w:w="600" w:type="dxa"/>
            <w:tcBorders>
              <w:top w:val="single" w:sz="4" w:space="0" w:color="auto"/>
              <w:left w:val="nil"/>
              <w:right w:val="single" w:sz="4" w:space="0" w:color="auto"/>
            </w:tcBorders>
            <w:shd w:val="clear" w:color="auto" w:fill="auto"/>
            <w:vAlign w:val="bottom"/>
          </w:tcPr>
          <w:p w14:paraId="1D9AC49E" w14:textId="77777777" w:rsidR="000E27A5" w:rsidRPr="00E32CF7" w:rsidRDefault="000E27A5" w:rsidP="0001535F">
            <w:pPr>
              <w:jc w:val="center"/>
              <w:rPr>
                <w:rFonts w:cs="Arial"/>
              </w:rPr>
            </w:pPr>
            <w:r w:rsidRPr="00E32CF7">
              <w:rPr>
                <w:rFonts w:cs="Arial"/>
              </w:rPr>
              <w:t>0.069</w:t>
            </w:r>
          </w:p>
        </w:tc>
        <w:tc>
          <w:tcPr>
            <w:tcW w:w="600" w:type="dxa"/>
            <w:tcBorders>
              <w:top w:val="single" w:sz="4" w:space="0" w:color="auto"/>
              <w:left w:val="nil"/>
              <w:right w:val="single" w:sz="4" w:space="0" w:color="auto"/>
            </w:tcBorders>
            <w:shd w:val="clear" w:color="auto" w:fill="auto"/>
            <w:vAlign w:val="bottom"/>
          </w:tcPr>
          <w:p w14:paraId="55759759" w14:textId="77777777" w:rsidR="000E27A5" w:rsidRPr="00E32CF7" w:rsidRDefault="000E27A5" w:rsidP="0001535F">
            <w:pPr>
              <w:jc w:val="center"/>
              <w:rPr>
                <w:rFonts w:cs="Arial"/>
              </w:rPr>
            </w:pPr>
            <w:r w:rsidRPr="00E32CF7">
              <w:rPr>
                <w:rFonts w:cs="Arial"/>
              </w:rPr>
              <w:t>0.069</w:t>
            </w:r>
          </w:p>
        </w:tc>
        <w:tc>
          <w:tcPr>
            <w:tcW w:w="600" w:type="dxa"/>
            <w:tcBorders>
              <w:top w:val="single" w:sz="4" w:space="0" w:color="auto"/>
              <w:left w:val="nil"/>
              <w:right w:val="single" w:sz="4" w:space="0" w:color="auto"/>
            </w:tcBorders>
            <w:shd w:val="clear" w:color="auto" w:fill="auto"/>
            <w:vAlign w:val="bottom"/>
          </w:tcPr>
          <w:p w14:paraId="1B3C0E48" w14:textId="77777777" w:rsidR="000E27A5" w:rsidRPr="00E32CF7" w:rsidRDefault="000E27A5" w:rsidP="0001535F">
            <w:pPr>
              <w:jc w:val="center"/>
              <w:rPr>
                <w:rFonts w:cs="Arial"/>
              </w:rPr>
            </w:pPr>
            <w:r w:rsidRPr="00E32CF7">
              <w:rPr>
                <w:rFonts w:cs="Arial"/>
              </w:rPr>
              <w:t>0.069</w:t>
            </w:r>
          </w:p>
        </w:tc>
        <w:tc>
          <w:tcPr>
            <w:tcW w:w="720" w:type="dxa"/>
            <w:tcBorders>
              <w:top w:val="single" w:sz="4" w:space="0" w:color="auto"/>
              <w:left w:val="nil"/>
              <w:right w:val="single" w:sz="4" w:space="0" w:color="auto"/>
            </w:tcBorders>
            <w:shd w:val="clear" w:color="auto" w:fill="auto"/>
            <w:vAlign w:val="bottom"/>
          </w:tcPr>
          <w:p w14:paraId="69FCB353" w14:textId="77777777" w:rsidR="000E27A5" w:rsidRPr="00E32CF7" w:rsidRDefault="000E27A5" w:rsidP="0001535F">
            <w:pPr>
              <w:jc w:val="center"/>
              <w:rPr>
                <w:rFonts w:cs="Arial"/>
              </w:rPr>
            </w:pPr>
            <w:r w:rsidRPr="00E32CF7">
              <w:rPr>
                <w:rFonts w:cs="Arial"/>
              </w:rPr>
              <w:t>0.032</w:t>
            </w:r>
          </w:p>
        </w:tc>
        <w:tc>
          <w:tcPr>
            <w:tcW w:w="720" w:type="dxa"/>
            <w:tcBorders>
              <w:top w:val="single" w:sz="4" w:space="0" w:color="auto"/>
              <w:left w:val="nil"/>
              <w:right w:val="single" w:sz="4" w:space="0" w:color="auto"/>
            </w:tcBorders>
            <w:shd w:val="clear" w:color="auto" w:fill="auto"/>
            <w:vAlign w:val="bottom"/>
          </w:tcPr>
          <w:p w14:paraId="1E7868D2" w14:textId="77777777" w:rsidR="000E27A5" w:rsidRPr="00E32CF7" w:rsidRDefault="000E27A5" w:rsidP="0001535F">
            <w:pPr>
              <w:jc w:val="center"/>
              <w:rPr>
                <w:rFonts w:cs="Arial"/>
              </w:rPr>
            </w:pPr>
            <w:r w:rsidRPr="00E32CF7">
              <w:rPr>
                <w:rFonts w:cs="Arial"/>
              </w:rPr>
              <w:t>0.032</w:t>
            </w:r>
          </w:p>
        </w:tc>
        <w:tc>
          <w:tcPr>
            <w:tcW w:w="720" w:type="dxa"/>
            <w:tcBorders>
              <w:top w:val="single" w:sz="4" w:space="0" w:color="auto"/>
              <w:left w:val="nil"/>
              <w:right w:val="single" w:sz="4" w:space="0" w:color="auto"/>
            </w:tcBorders>
            <w:shd w:val="clear" w:color="auto" w:fill="auto"/>
            <w:vAlign w:val="bottom"/>
          </w:tcPr>
          <w:p w14:paraId="0C5A08D3" w14:textId="77777777" w:rsidR="000E27A5" w:rsidRPr="00E32CF7" w:rsidRDefault="000E27A5" w:rsidP="0001535F">
            <w:pPr>
              <w:jc w:val="center"/>
              <w:rPr>
                <w:rFonts w:cs="Arial"/>
              </w:rPr>
            </w:pPr>
            <w:r w:rsidRPr="00E32CF7">
              <w:rPr>
                <w:rFonts w:cs="Arial"/>
              </w:rPr>
              <w:t>0.032</w:t>
            </w:r>
          </w:p>
        </w:tc>
        <w:tc>
          <w:tcPr>
            <w:tcW w:w="710" w:type="dxa"/>
            <w:tcBorders>
              <w:top w:val="single" w:sz="4" w:space="0" w:color="auto"/>
              <w:left w:val="nil"/>
              <w:right w:val="single" w:sz="4" w:space="0" w:color="auto"/>
            </w:tcBorders>
            <w:shd w:val="clear" w:color="auto" w:fill="auto"/>
            <w:vAlign w:val="bottom"/>
          </w:tcPr>
          <w:p w14:paraId="75113388" w14:textId="77777777" w:rsidR="000E27A5" w:rsidRPr="00E32CF7" w:rsidRDefault="000E27A5" w:rsidP="0001535F">
            <w:pPr>
              <w:jc w:val="center"/>
              <w:rPr>
                <w:rFonts w:cs="Arial"/>
              </w:rPr>
            </w:pPr>
            <w:r w:rsidRPr="00E32CF7">
              <w:rPr>
                <w:rFonts w:cs="Arial"/>
              </w:rPr>
              <w:t>0.052</w:t>
            </w:r>
          </w:p>
        </w:tc>
        <w:tc>
          <w:tcPr>
            <w:tcW w:w="720" w:type="dxa"/>
            <w:tcBorders>
              <w:top w:val="single" w:sz="4" w:space="0" w:color="auto"/>
              <w:left w:val="nil"/>
              <w:right w:val="single" w:sz="4" w:space="0" w:color="auto"/>
            </w:tcBorders>
            <w:shd w:val="clear" w:color="auto" w:fill="auto"/>
            <w:vAlign w:val="bottom"/>
          </w:tcPr>
          <w:p w14:paraId="2FF2E10B" w14:textId="77777777" w:rsidR="000E27A5" w:rsidRPr="00E32CF7" w:rsidRDefault="000E27A5" w:rsidP="0001535F">
            <w:pPr>
              <w:jc w:val="center"/>
              <w:rPr>
                <w:rFonts w:cs="Arial"/>
              </w:rPr>
            </w:pPr>
            <w:r w:rsidRPr="00E32CF7">
              <w:rPr>
                <w:rFonts w:cs="Arial"/>
              </w:rPr>
              <w:t>0.052</w:t>
            </w:r>
          </w:p>
        </w:tc>
        <w:tc>
          <w:tcPr>
            <w:tcW w:w="810" w:type="dxa"/>
            <w:tcBorders>
              <w:top w:val="single" w:sz="4" w:space="0" w:color="auto"/>
              <w:left w:val="nil"/>
              <w:right w:val="single" w:sz="4" w:space="0" w:color="auto"/>
            </w:tcBorders>
            <w:shd w:val="clear" w:color="auto" w:fill="auto"/>
            <w:vAlign w:val="bottom"/>
          </w:tcPr>
          <w:p w14:paraId="13B0278F" w14:textId="77777777" w:rsidR="000E27A5" w:rsidRPr="00E32CF7" w:rsidRDefault="000E27A5" w:rsidP="0001535F">
            <w:pPr>
              <w:jc w:val="center"/>
              <w:rPr>
                <w:rFonts w:cs="Arial"/>
              </w:rPr>
            </w:pPr>
            <w:r w:rsidRPr="00E32CF7">
              <w:rPr>
                <w:rFonts w:cs="Arial"/>
              </w:rPr>
              <w:t>0.051</w:t>
            </w:r>
          </w:p>
        </w:tc>
        <w:tc>
          <w:tcPr>
            <w:tcW w:w="810" w:type="dxa"/>
            <w:tcBorders>
              <w:top w:val="single" w:sz="4" w:space="0" w:color="auto"/>
              <w:left w:val="nil"/>
              <w:right w:val="single" w:sz="4" w:space="0" w:color="auto"/>
            </w:tcBorders>
            <w:shd w:val="clear" w:color="auto" w:fill="auto"/>
            <w:vAlign w:val="bottom"/>
          </w:tcPr>
          <w:p w14:paraId="67EA5424" w14:textId="77777777" w:rsidR="000E27A5" w:rsidRPr="00E32CF7" w:rsidRDefault="000E27A5" w:rsidP="0001535F">
            <w:pPr>
              <w:jc w:val="center"/>
              <w:rPr>
                <w:rFonts w:cs="Arial"/>
              </w:rPr>
            </w:pPr>
            <w:r w:rsidRPr="00E32CF7">
              <w:rPr>
                <w:rFonts w:cs="Arial"/>
              </w:rPr>
              <w:t>0.028</w:t>
            </w:r>
          </w:p>
        </w:tc>
        <w:tc>
          <w:tcPr>
            <w:tcW w:w="810" w:type="dxa"/>
            <w:tcBorders>
              <w:top w:val="single" w:sz="4" w:space="0" w:color="auto"/>
              <w:left w:val="nil"/>
              <w:right w:val="single" w:sz="4" w:space="0" w:color="auto"/>
            </w:tcBorders>
            <w:shd w:val="clear" w:color="auto" w:fill="auto"/>
            <w:vAlign w:val="bottom"/>
          </w:tcPr>
          <w:p w14:paraId="23AAD5F3" w14:textId="77777777" w:rsidR="000E27A5" w:rsidRPr="00E32CF7" w:rsidRDefault="000E27A5" w:rsidP="0001535F">
            <w:pPr>
              <w:jc w:val="center"/>
              <w:rPr>
                <w:rFonts w:cs="Arial"/>
              </w:rPr>
            </w:pPr>
            <w:r w:rsidRPr="00E32CF7">
              <w:rPr>
                <w:rFonts w:cs="Arial"/>
              </w:rPr>
              <w:t>0.028</w:t>
            </w:r>
          </w:p>
        </w:tc>
        <w:tc>
          <w:tcPr>
            <w:tcW w:w="810" w:type="dxa"/>
            <w:tcBorders>
              <w:top w:val="single" w:sz="4" w:space="0" w:color="auto"/>
              <w:left w:val="nil"/>
              <w:right w:val="single" w:sz="4" w:space="0" w:color="auto"/>
            </w:tcBorders>
            <w:shd w:val="clear" w:color="auto" w:fill="auto"/>
            <w:vAlign w:val="bottom"/>
          </w:tcPr>
          <w:p w14:paraId="6BDEA231" w14:textId="77777777" w:rsidR="000E27A5" w:rsidRPr="00E32CF7" w:rsidRDefault="000E27A5" w:rsidP="0001535F">
            <w:pPr>
              <w:jc w:val="center"/>
              <w:rPr>
                <w:rFonts w:cs="Arial"/>
              </w:rPr>
            </w:pPr>
            <w:r w:rsidRPr="00E32CF7">
              <w:rPr>
                <w:rFonts w:cs="Arial"/>
              </w:rPr>
              <w:t>0.028</w:t>
            </w:r>
          </w:p>
        </w:tc>
      </w:tr>
      <w:tr w:rsidR="000E27A5" w:rsidRPr="00E32CF7" w14:paraId="2C115CC3" w14:textId="77777777" w:rsidTr="0001535F">
        <w:trPr>
          <w:cantSplit/>
          <w:trHeight w:val="552"/>
          <w:jc w:val="center"/>
        </w:trPr>
        <w:tc>
          <w:tcPr>
            <w:tcW w:w="724" w:type="dxa"/>
          </w:tcPr>
          <w:p w14:paraId="623335C4" w14:textId="77777777" w:rsidR="000E27A5" w:rsidRPr="00E32CF7" w:rsidRDefault="000E27A5" w:rsidP="0001535F">
            <w:pPr>
              <w:jc w:val="center"/>
              <w:rPr>
                <w:rFonts w:cs="Arial"/>
              </w:rPr>
            </w:pPr>
            <w:r w:rsidRPr="00E32CF7">
              <w:rPr>
                <w:rFonts w:cs="Arial"/>
              </w:rPr>
              <w:t xml:space="preserve">UL Latency </w:t>
            </w:r>
          </w:p>
          <w:p w14:paraId="61A28D26" w14:textId="77777777" w:rsidR="000E27A5" w:rsidRPr="00E32CF7" w:rsidRDefault="000E27A5" w:rsidP="0001535F">
            <w:pPr>
              <w:jc w:val="center"/>
              <w:rPr>
                <w:rFonts w:cs="Arial"/>
              </w:rPr>
            </w:pPr>
            <w:r w:rsidRPr="00E32CF7">
              <w:rPr>
                <w:rFonts w:cs="Arial"/>
              </w:rPr>
              <w:t>[s]</w:t>
            </w:r>
          </w:p>
        </w:tc>
        <w:tc>
          <w:tcPr>
            <w:tcW w:w="540" w:type="dxa"/>
          </w:tcPr>
          <w:p w14:paraId="340DC8B1" w14:textId="77777777" w:rsidR="000E27A5" w:rsidRPr="00E32CF7" w:rsidRDefault="000E27A5" w:rsidP="0001535F">
            <w:pPr>
              <w:jc w:val="center"/>
              <w:rPr>
                <w:rFonts w:cs="Arial"/>
              </w:rPr>
            </w:pPr>
            <w:r w:rsidRPr="00E32CF7">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D8F8A2" w14:textId="77777777" w:rsidR="000E27A5" w:rsidRPr="00E32CF7" w:rsidRDefault="000E27A5" w:rsidP="0001535F">
            <w:pPr>
              <w:jc w:val="center"/>
              <w:rPr>
                <w:rFonts w:cs="Arial"/>
              </w:rPr>
            </w:pPr>
            <w:r w:rsidRPr="00E32CF7">
              <w:rPr>
                <w:rFonts w:cs="Arial"/>
              </w:rPr>
              <w:t>0.763</w:t>
            </w:r>
          </w:p>
        </w:tc>
        <w:tc>
          <w:tcPr>
            <w:tcW w:w="600" w:type="dxa"/>
            <w:tcBorders>
              <w:top w:val="single" w:sz="4" w:space="0" w:color="auto"/>
              <w:left w:val="nil"/>
              <w:right w:val="single" w:sz="4" w:space="0" w:color="auto"/>
            </w:tcBorders>
            <w:shd w:val="clear" w:color="auto" w:fill="auto"/>
            <w:vAlign w:val="bottom"/>
          </w:tcPr>
          <w:p w14:paraId="11C71986" w14:textId="77777777" w:rsidR="000E27A5" w:rsidRPr="00E32CF7" w:rsidRDefault="000E27A5" w:rsidP="0001535F">
            <w:pPr>
              <w:jc w:val="center"/>
              <w:rPr>
                <w:rFonts w:cs="Arial"/>
              </w:rPr>
            </w:pPr>
            <w:r w:rsidRPr="00E32CF7">
              <w:rPr>
                <w:rFonts w:cs="Arial"/>
              </w:rPr>
              <w:t>0.844</w:t>
            </w:r>
          </w:p>
        </w:tc>
        <w:tc>
          <w:tcPr>
            <w:tcW w:w="600" w:type="dxa"/>
            <w:tcBorders>
              <w:top w:val="single" w:sz="4" w:space="0" w:color="auto"/>
              <w:left w:val="nil"/>
              <w:right w:val="single" w:sz="4" w:space="0" w:color="auto"/>
            </w:tcBorders>
            <w:shd w:val="clear" w:color="auto" w:fill="auto"/>
            <w:vAlign w:val="bottom"/>
          </w:tcPr>
          <w:p w14:paraId="1E2AE5C6" w14:textId="77777777" w:rsidR="000E27A5" w:rsidRPr="00E32CF7" w:rsidRDefault="000E27A5" w:rsidP="0001535F">
            <w:pPr>
              <w:jc w:val="center"/>
              <w:rPr>
                <w:rFonts w:cs="Arial"/>
              </w:rPr>
            </w:pPr>
            <w:r w:rsidRPr="00E32CF7">
              <w:rPr>
                <w:rFonts w:cs="Arial"/>
              </w:rPr>
              <w:t>0.755</w:t>
            </w:r>
          </w:p>
        </w:tc>
        <w:tc>
          <w:tcPr>
            <w:tcW w:w="600" w:type="dxa"/>
            <w:tcBorders>
              <w:top w:val="single" w:sz="4" w:space="0" w:color="auto"/>
              <w:left w:val="nil"/>
              <w:right w:val="single" w:sz="4" w:space="0" w:color="auto"/>
            </w:tcBorders>
            <w:shd w:val="clear" w:color="auto" w:fill="auto"/>
            <w:vAlign w:val="bottom"/>
          </w:tcPr>
          <w:p w14:paraId="6EBDAA54" w14:textId="77777777" w:rsidR="000E27A5" w:rsidRPr="00E32CF7" w:rsidRDefault="000E27A5" w:rsidP="0001535F">
            <w:pPr>
              <w:jc w:val="center"/>
              <w:rPr>
                <w:rFonts w:cs="Arial"/>
              </w:rPr>
            </w:pPr>
            <w:r w:rsidRPr="00E32CF7">
              <w:rPr>
                <w:rFonts w:cs="Arial"/>
              </w:rPr>
              <w:t>0.709</w:t>
            </w:r>
          </w:p>
        </w:tc>
        <w:tc>
          <w:tcPr>
            <w:tcW w:w="720" w:type="dxa"/>
            <w:tcBorders>
              <w:top w:val="single" w:sz="4" w:space="0" w:color="auto"/>
              <w:left w:val="nil"/>
              <w:right w:val="single" w:sz="4" w:space="0" w:color="auto"/>
            </w:tcBorders>
            <w:shd w:val="clear" w:color="auto" w:fill="auto"/>
            <w:vAlign w:val="bottom"/>
          </w:tcPr>
          <w:p w14:paraId="7D3C4AB4" w14:textId="77777777" w:rsidR="000E27A5" w:rsidRPr="00E32CF7" w:rsidRDefault="000E27A5" w:rsidP="0001535F">
            <w:pPr>
              <w:jc w:val="center"/>
              <w:rPr>
                <w:rFonts w:cs="Arial"/>
              </w:rPr>
            </w:pPr>
            <w:r w:rsidRPr="00E32CF7">
              <w:rPr>
                <w:rFonts w:cs="Arial"/>
              </w:rPr>
              <w:t>1.012</w:t>
            </w:r>
          </w:p>
        </w:tc>
        <w:tc>
          <w:tcPr>
            <w:tcW w:w="720" w:type="dxa"/>
            <w:tcBorders>
              <w:top w:val="single" w:sz="4" w:space="0" w:color="auto"/>
              <w:left w:val="nil"/>
              <w:right w:val="single" w:sz="4" w:space="0" w:color="auto"/>
            </w:tcBorders>
            <w:shd w:val="clear" w:color="auto" w:fill="auto"/>
            <w:vAlign w:val="bottom"/>
          </w:tcPr>
          <w:p w14:paraId="0D0AD4B4" w14:textId="77777777" w:rsidR="000E27A5" w:rsidRPr="00E32CF7" w:rsidRDefault="000E27A5" w:rsidP="0001535F">
            <w:pPr>
              <w:jc w:val="center"/>
              <w:rPr>
                <w:rFonts w:cs="Arial"/>
              </w:rPr>
            </w:pPr>
            <w:r w:rsidRPr="00E32CF7">
              <w:rPr>
                <w:rFonts w:cs="Arial"/>
              </w:rPr>
              <w:t>0.800</w:t>
            </w:r>
          </w:p>
        </w:tc>
        <w:tc>
          <w:tcPr>
            <w:tcW w:w="720" w:type="dxa"/>
            <w:tcBorders>
              <w:top w:val="single" w:sz="4" w:space="0" w:color="auto"/>
              <w:left w:val="nil"/>
              <w:right w:val="single" w:sz="4" w:space="0" w:color="auto"/>
            </w:tcBorders>
            <w:shd w:val="clear" w:color="auto" w:fill="auto"/>
            <w:vAlign w:val="bottom"/>
          </w:tcPr>
          <w:p w14:paraId="738EB3DC" w14:textId="77777777" w:rsidR="000E27A5" w:rsidRPr="00E32CF7" w:rsidRDefault="000E27A5" w:rsidP="0001535F">
            <w:pPr>
              <w:jc w:val="center"/>
              <w:rPr>
                <w:rFonts w:cs="Arial"/>
              </w:rPr>
            </w:pPr>
            <w:r w:rsidRPr="00E32CF7">
              <w:rPr>
                <w:rFonts w:cs="Arial"/>
              </w:rPr>
              <w:t>0.733</w:t>
            </w:r>
          </w:p>
        </w:tc>
        <w:tc>
          <w:tcPr>
            <w:tcW w:w="710" w:type="dxa"/>
            <w:tcBorders>
              <w:top w:val="single" w:sz="4" w:space="0" w:color="auto"/>
              <w:left w:val="nil"/>
              <w:right w:val="single" w:sz="4" w:space="0" w:color="auto"/>
            </w:tcBorders>
            <w:shd w:val="clear" w:color="auto" w:fill="auto"/>
            <w:vAlign w:val="bottom"/>
          </w:tcPr>
          <w:p w14:paraId="44970126" w14:textId="77777777" w:rsidR="000E27A5" w:rsidRPr="00E32CF7" w:rsidRDefault="000E27A5" w:rsidP="0001535F">
            <w:pPr>
              <w:jc w:val="center"/>
              <w:rPr>
                <w:rFonts w:cs="Arial"/>
              </w:rPr>
            </w:pPr>
            <w:r w:rsidRPr="00E32CF7">
              <w:rPr>
                <w:rFonts w:cs="Arial"/>
              </w:rPr>
              <w:t>0.835</w:t>
            </w:r>
          </w:p>
        </w:tc>
        <w:tc>
          <w:tcPr>
            <w:tcW w:w="720" w:type="dxa"/>
            <w:tcBorders>
              <w:top w:val="single" w:sz="4" w:space="0" w:color="auto"/>
              <w:left w:val="nil"/>
              <w:right w:val="single" w:sz="4" w:space="0" w:color="auto"/>
            </w:tcBorders>
            <w:shd w:val="clear" w:color="auto" w:fill="auto"/>
            <w:vAlign w:val="bottom"/>
          </w:tcPr>
          <w:p w14:paraId="7013DCF4" w14:textId="77777777" w:rsidR="000E27A5" w:rsidRPr="00E32CF7" w:rsidRDefault="000E27A5" w:rsidP="0001535F">
            <w:pPr>
              <w:jc w:val="center"/>
              <w:rPr>
                <w:rFonts w:cs="Arial"/>
              </w:rPr>
            </w:pPr>
            <w:r w:rsidRPr="00E32CF7">
              <w:rPr>
                <w:rFonts w:cs="Arial"/>
              </w:rPr>
              <w:t>0.699</w:t>
            </w:r>
          </w:p>
        </w:tc>
        <w:tc>
          <w:tcPr>
            <w:tcW w:w="810" w:type="dxa"/>
            <w:tcBorders>
              <w:top w:val="single" w:sz="4" w:space="0" w:color="auto"/>
              <w:left w:val="nil"/>
              <w:right w:val="single" w:sz="4" w:space="0" w:color="auto"/>
            </w:tcBorders>
            <w:shd w:val="clear" w:color="auto" w:fill="auto"/>
            <w:vAlign w:val="bottom"/>
          </w:tcPr>
          <w:p w14:paraId="451067CA" w14:textId="77777777" w:rsidR="000E27A5" w:rsidRPr="00E32CF7" w:rsidRDefault="000E27A5" w:rsidP="0001535F">
            <w:pPr>
              <w:jc w:val="center"/>
              <w:rPr>
                <w:rFonts w:cs="Arial"/>
              </w:rPr>
            </w:pPr>
            <w:r w:rsidRPr="00E32CF7">
              <w:rPr>
                <w:rFonts w:cs="Arial"/>
              </w:rPr>
              <w:t>0.627</w:t>
            </w:r>
          </w:p>
        </w:tc>
        <w:tc>
          <w:tcPr>
            <w:tcW w:w="810" w:type="dxa"/>
            <w:tcBorders>
              <w:top w:val="single" w:sz="4" w:space="0" w:color="auto"/>
              <w:left w:val="nil"/>
              <w:right w:val="single" w:sz="4" w:space="0" w:color="auto"/>
            </w:tcBorders>
            <w:shd w:val="clear" w:color="auto" w:fill="auto"/>
            <w:vAlign w:val="bottom"/>
          </w:tcPr>
          <w:p w14:paraId="216A80A2" w14:textId="77777777" w:rsidR="000E27A5" w:rsidRPr="00E32CF7" w:rsidRDefault="000E27A5" w:rsidP="0001535F">
            <w:pPr>
              <w:jc w:val="center"/>
              <w:rPr>
                <w:rFonts w:cs="Arial"/>
              </w:rPr>
            </w:pPr>
            <w:r w:rsidRPr="00E32CF7">
              <w:rPr>
                <w:rFonts w:cs="Arial"/>
              </w:rPr>
              <w:t>0.944</w:t>
            </w:r>
          </w:p>
        </w:tc>
        <w:tc>
          <w:tcPr>
            <w:tcW w:w="810" w:type="dxa"/>
            <w:tcBorders>
              <w:top w:val="single" w:sz="4" w:space="0" w:color="auto"/>
              <w:left w:val="nil"/>
              <w:right w:val="single" w:sz="4" w:space="0" w:color="auto"/>
            </w:tcBorders>
            <w:shd w:val="clear" w:color="auto" w:fill="auto"/>
            <w:vAlign w:val="bottom"/>
          </w:tcPr>
          <w:p w14:paraId="0DD58EF0" w14:textId="77777777" w:rsidR="000E27A5" w:rsidRPr="00E32CF7" w:rsidRDefault="000E27A5" w:rsidP="0001535F">
            <w:pPr>
              <w:jc w:val="center"/>
              <w:rPr>
                <w:rFonts w:cs="Arial"/>
              </w:rPr>
            </w:pPr>
            <w:r w:rsidRPr="00E32CF7">
              <w:rPr>
                <w:rFonts w:cs="Arial"/>
              </w:rPr>
              <w:t>0.757</w:t>
            </w:r>
          </w:p>
        </w:tc>
        <w:tc>
          <w:tcPr>
            <w:tcW w:w="810" w:type="dxa"/>
            <w:tcBorders>
              <w:top w:val="single" w:sz="4" w:space="0" w:color="auto"/>
              <w:left w:val="nil"/>
              <w:right w:val="single" w:sz="4" w:space="0" w:color="auto"/>
            </w:tcBorders>
            <w:shd w:val="clear" w:color="auto" w:fill="auto"/>
            <w:vAlign w:val="bottom"/>
          </w:tcPr>
          <w:p w14:paraId="54D9369F" w14:textId="77777777" w:rsidR="000E27A5" w:rsidRPr="00E32CF7" w:rsidRDefault="000E27A5" w:rsidP="0001535F">
            <w:pPr>
              <w:jc w:val="center"/>
              <w:rPr>
                <w:rFonts w:cs="Arial"/>
              </w:rPr>
            </w:pPr>
            <w:r w:rsidRPr="00E32CF7">
              <w:rPr>
                <w:rFonts w:cs="Arial"/>
              </w:rPr>
              <w:t>0.735</w:t>
            </w:r>
          </w:p>
        </w:tc>
      </w:tr>
      <w:tr w:rsidR="000E27A5" w:rsidRPr="00E32CF7" w14:paraId="085CA00E" w14:textId="77777777" w:rsidTr="0001535F">
        <w:trPr>
          <w:cantSplit/>
          <w:trHeight w:val="24"/>
          <w:jc w:val="center"/>
        </w:trPr>
        <w:tc>
          <w:tcPr>
            <w:tcW w:w="1264" w:type="dxa"/>
            <w:gridSpan w:val="2"/>
          </w:tcPr>
          <w:p w14:paraId="31206701" w14:textId="77777777" w:rsidR="000E27A5" w:rsidRPr="00E32CF7" w:rsidRDefault="000E27A5" w:rsidP="0001535F">
            <w:pPr>
              <w:jc w:val="center"/>
              <w:rPr>
                <w:rFonts w:cs="Arial"/>
              </w:rPr>
            </w:pPr>
            <w:r w:rsidRPr="00E32CF7">
              <w:rPr>
                <w:rFonts w:cs="Arial"/>
              </w:rPr>
              <w:t>RU</w:t>
            </w:r>
          </w:p>
        </w:tc>
        <w:tc>
          <w:tcPr>
            <w:tcW w:w="810" w:type="dxa"/>
          </w:tcPr>
          <w:p w14:paraId="431C53C0" w14:textId="77777777" w:rsidR="000E27A5" w:rsidRPr="00E32CF7" w:rsidRDefault="000E27A5" w:rsidP="0001535F">
            <w:pPr>
              <w:jc w:val="center"/>
              <w:rPr>
                <w:rFonts w:cs="Arial"/>
              </w:rPr>
            </w:pPr>
            <w:r w:rsidRPr="00E32CF7">
              <w:rPr>
                <w:rFonts w:cs="Arial"/>
              </w:rPr>
              <w:t>60.3</w:t>
            </w:r>
          </w:p>
        </w:tc>
        <w:tc>
          <w:tcPr>
            <w:tcW w:w="600" w:type="dxa"/>
          </w:tcPr>
          <w:p w14:paraId="30C5C40B" w14:textId="77777777" w:rsidR="000E27A5" w:rsidRPr="00E32CF7" w:rsidRDefault="000E27A5" w:rsidP="0001535F">
            <w:pPr>
              <w:jc w:val="center"/>
              <w:rPr>
                <w:rFonts w:cs="Arial"/>
              </w:rPr>
            </w:pPr>
            <w:r w:rsidRPr="00E32CF7">
              <w:rPr>
                <w:rFonts w:cs="Arial"/>
              </w:rPr>
              <w:t>75.8</w:t>
            </w:r>
          </w:p>
        </w:tc>
        <w:tc>
          <w:tcPr>
            <w:tcW w:w="600" w:type="dxa"/>
          </w:tcPr>
          <w:p w14:paraId="2DFEA4ED" w14:textId="77777777" w:rsidR="000E27A5" w:rsidRPr="00E32CF7" w:rsidRDefault="000E27A5" w:rsidP="0001535F">
            <w:pPr>
              <w:jc w:val="center"/>
              <w:rPr>
                <w:rFonts w:cs="Arial"/>
              </w:rPr>
            </w:pPr>
            <w:r w:rsidRPr="00E32CF7">
              <w:rPr>
                <w:rFonts w:cs="Arial"/>
              </w:rPr>
              <w:t>75.4</w:t>
            </w:r>
          </w:p>
        </w:tc>
        <w:tc>
          <w:tcPr>
            <w:tcW w:w="600" w:type="dxa"/>
          </w:tcPr>
          <w:p w14:paraId="1D09E427" w14:textId="77777777" w:rsidR="000E27A5" w:rsidRPr="00E32CF7" w:rsidRDefault="000E27A5" w:rsidP="0001535F">
            <w:pPr>
              <w:jc w:val="center"/>
              <w:rPr>
                <w:rFonts w:cs="Arial"/>
              </w:rPr>
            </w:pPr>
            <w:r w:rsidRPr="00E32CF7">
              <w:rPr>
                <w:rFonts w:cs="Arial"/>
              </w:rPr>
              <w:t>75.2</w:t>
            </w:r>
          </w:p>
        </w:tc>
        <w:tc>
          <w:tcPr>
            <w:tcW w:w="720" w:type="dxa"/>
          </w:tcPr>
          <w:p w14:paraId="1F826DA8" w14:textId="77777777" w:rsidR="000E27A5" w:rsidRPr="00E32CF7" w:rsidRDefault="000E27A5" w:rsidP="0001535F">
            <w:pPr>
              <w:jc w:val="center"/>
              <w:rPr>
                <w:rFonts w:cs="Arial"/>
              </w:rPr>
            </w:pPr>
            <w:r w:rsidRPr="00E32CF7">
              <w:rPr>
                <w:rFonts w:cs="Arial"/>
              </w:rPr>
              <w:t>58.7</w:t>
            </w:r>
          </w:p>
        </w:tc>
        <w:tc>
          <w:tcPr>
            <w:tcW w:w="720" w:type="dxa"/>
          </w:tcPr>
          <w:p w14:paraId="69B5966D" w14:textId="77777777" w:rsidR="000E27A5" w:rsidRPr="00E32CF7" w:rsidRDefault="000E27A5" w:rsidP="0001535F">
            <w:pPr>
              <w:jc w:val="center"/>
              <w:rPr>
                <w:rFonts w:cs="Arial"/>
              </w:rPr>
            </w:pPr>
            <w:r w:rsidRPr="00E32CF7">
              <w:rPr>
                <w:rFonts w:cs="Arial"/>
              </w:rPr>
              <w:t>58.8</w:t>
            </w:r>
          </w:p>
        </w:tc>
        <w:tc>
          <w:tcPr>
            <w:tcW w:w="720" w:type="dxa"/>
          </w:tcPr>
          <w:p w14:paraId="7658CFFA" w14:textId="77777777" w:rsidR="000E27A5" w:rsidRPr="00E32CF7" w:rsidRDefault="000E27A5" w:rsidP="0001535F">
            <w:pPr>
              <w:jc w:val="center"/>
              <w:rPr>
                <w:rFonts w:cs="Arial"/>
              </w:rPr>
            </w:pPr>
            <w:r w:rsidRPr="00E32CF7">
              <w:rPr>
                <w:rFonts w:cs="Arial"/>
              </w:rPr>
              <w:t>58.8</w:t>
            </w:r>
          </w:p>
        </w:tc>
        <w:tc>
          <w:tcPr>
            <w:tcW w:w="710" w:type="dxa"/>
          </w:tcPr>
          <w:p w14:paraId="482F97BD" w14:textId="77777777" w:rsidR="000E27A5" w:rsidRPr="00E32CF7" w:rsidRDefault="000E27A5" w:rsidP="0001535F">
            <w:pPr>
              <w:jc w:val="center"/>
              <w:rPr>
                <w:rFonts w:cs="Arial"/>
              </w:rPr>
            </w:pPr>
            <w:r w:rsidRPr="00E32CF7">
              <w:rPr>
                <w:rFonts w:cs="Arial"/>
              </w:rPr>
              <w:t>73.6</w:t>
            </w:r>
          </w:p>
        </w:tc>
        <w:tc>
          <w:tcPr>
            <w:tcW w:w="720" w:type="dxa"/>
          </w:tcPr>
          <w:p w14:paraId="64DD197B" w14:textId="77777777" w:rsidR="000E27A5" w:rsidRPr="00E32CF7" w:rsidRDefault="000E27A5" w:rsidP="0001535F">
            <w:pPr>
              <w:jc w:val="center"/>
              <w:rPr>
                <w:rFonts w:cs="Arial"/>
              </w:rPr>
            </w:pPr>
            <w:r w:rsidRPr="00E32CF7">
              <w:rPr>
                <w:rFonts w:cs="Arial"/>
              </w:rPr>
              <w:t>73.1</w:t>
            </w:r>
          </w:p>
        </w:tc>
        <w:tc>
          <w:tcPr>
            <w:tcW w:w="810" w:type="dxa"/>
          </w:tcPr>
          <w:p w14:paraId="11276C23" w14:textId="77777777" w:rsidR="000E27A5" w:rsidRPr="00E32CF7" w:rsidRDefault="000E27A5" w:rsidP="0001535F">
            <w:pPr>
              <w:jc w:val="center"/>
              <w:rPr>
                <w:rFonts w:cs="Arial"/>
              </w:rPr>
            </w:pPr>
            <w:r w:rsidRPr="00E32CF7">
              <w:rPr>
                <w:rFonts w:cs="Arial"/>
              </w:rPr>
              <w:t>73.1</w:t>
            </w:r>
          </w:p>
        </w:tc>
        <w:tc>
          <w:tcPr>
            <w:tcW w:w="810" w:type="dxa"/>
          </w:tcPr>
          <w:p w14:paraId="306C3622" w14:textId="77777777" w:rsidR="000E27A5" w:rsidRPr="00E32CF7" w:rsidRDefault="000E27A5" w:rsidP="0001535F">
            <w:pPr>
              <w:jc w:val="center"/>
              <w:rPr>
                <w:rFonts w:cs="Arial"/>
              </w:rPr>
            </w:pPr>
            <w:r w:rsidRPr="00E32CF7">
              <w:rPr>
                <w:rFonts w:cs="Arial"/>
              </w:rPr>
              <w:t>56.4</w:t>
            </w:r>
          </w:p>
        </w:tc>
        <w:tc>
          <w:tcPr>
            <w:tcW w:w="810" w:type="dxa"/>
          </w:tcPr>
          <w:p w14:paraId="426591C4" w14:textId="77777777" w:rsidR="000E27A5" w:rsidRPr="00E32CF7" w:rsidRDefault="000E27A5" w:rsidP="0001535F">
            <w:pPr>
              <w:jc w:val="center"/>
              <w:rPr>
                <w:rFonts w:cs="Arial"/>
              </w:rPr>
            </w:pPr>
            <w:r w:rsidRPr="00E32CF7">
              <w:rPr>
                <w:rFonts w:cs="Arial"/>
              </w:rPr>
              <w:t>56.4</w:t>
            </w:r>
          </w:p>
        </w:tc>
        <w:tc>
          <w:tcPr>
            <w:tcW w:w="810" w:type="dxa"/>
          </w:tcPr>
          <w:p w14:paraId="4D95D6C2" w14:textId="77777777" w:rsidR="000E27A5" w:rsidRPr="00E32CF7" w:rsidRDefault="000E27A5" w:rsidP="0001535F">
            <w:pPr>
              <w:jc w:val="center"/>
              <w:rPr>
                <w:rFonts w:cs="Arial"/>
              </w:rPr>
            </w:pPr>
            <w:r w:rsidRPr="00E32CF7">
              <w:rPr>
                <w:rFonts w:cs="Arial"/>
              </w:rPr>
              <w:t>56.3</w:t>
            </w:r>
          </w:p>
        </w:tc>
      </w:tr>
      <w:tr w:rsidR="000E27A5" w:rsidRPr="00E32CF7" w14:paraId="4DF7EB67" w14:textId="77777777" w:rsidTr="0001535F">
        <w:trPr>
          <w:cantSplit/>
          <w:trHeight w:val="24"/>
          <w:jc w:val="center"/>
        </w:trPr>
        <w:tc>
          <w:tcPr>
            <w:tcW w:w="1264" w:type="dxa"/>
            <w:gridSpan w:val="2"/>
          </w:tcPr>
          <w:p w14:paraId="6474E8D0" w14:textId="77777777" w:rsidR="000E27A5" w:rsidRPr="00E32CF7" w:rsidRDefault="00000000" w:rsidP="0001535F">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4146873" w14:textId="77777777" w:rsidR="000E27A5" w:rsidRPr="00E32CF7" w:rsidRDefault="000E27A5" w:rsidP="0001535F">
            <w:pPr>
              <w:jc w:val="center"/>
              <w:rPr>
                <w:rFonts w:cs="Arial"/>
              </w:rPr>
            </w:pPr>
            <w:r w:rsidRPr="00E32CF7">
              <w:rPr>
                <w:rFonts w:cs="Arial"/>
              </w:rPr>
              <w:t>2.86/1.43</w:t>
            </w:r>
          </w:p>
        </w:tc>
      </w:tr>
      <w:tr w:rsidR="000E27A5" w:rsidRPr="00E32CF7" w14:paraId="32901086" w14:textId="77777777" w:rsidTr="0001535F">
        <w:trPr>
          <w:cantSplit/>
          <w:trHeight w:val="24"/>
          <w:jc w:val="center"/>
        </w:trPr>
        <w:tc>
          <w:tcPr>
            <w:tcW w:w="1264" w:type="dxa"/>
            <w:gridSpan w:val="2"/>
          </w:tcPr>
          <w:p w14:paraId="3B0EB05A" w14:textId="77777777" w:rsidR="000E27A5" w:rsidRPr="00E32CF7" w:rsidRDefault="000E27A5" w:rsidP="0001535F">
            <w:pPr>
              <w:rPr>
                <w:rFonts w:cs="Arial"/>
              </w:rPr>
            </w:pPr>
          </w:p>
        </w:tc>
        <w:tc>
          <w:tcPr>
            <w:tcW w:w="9440" w:type="dxa"/>
            <w:gridSpan w:val="13"/>
          </w:tcPr>
          <w:p w14:paraId="3D902FAF" w14:textId="77777777" w:rsidR="000E27A5" w:rsidRPr="00E32CF7" w:rsidRDefault="000E27A5" w:rsidP="0001535F">
            <w:pPr>
              <w:rPr>
                <w:rFonts w:cs="Arial"/>
              </w:rPr>
            </w:pPr>
            <w:r w:rsidRPr="00E32CF7">
              <w:rPr>
                <w:rFonts w:cs="Arial"/>
              </w:rPr>
              <w:t xml:space="preserve">Additional comments: </w:t>
            </w:r>
          </w:p>
          <w:p w14:paraId="5F820EE2" w14:textId="77777777" w:rsidR="000E27A5" w:rsidRPr="00E32CF7" w:rsidRDefault="000E27A5" w:rsidP="0001535F">
            <w:pPr>
              <w:rPr>
                <w:rFonts w:cs="Arial"/>
              </w:rPr>
            </w:pPr>
            <w:r w:rsidRPr="00E32CF7">
              <w:rPr>
                <w:rFonts w:cs="Arial"/>
              </w:rPr>
              <w:t xml:space="preserve">DL:UL ratio 2:1 </w:t>
            </w:r>
          </w:p>
          <w:p w14:paraId="1B81EACA" w14:textId="77777777" w:rsidR="000E27A5" w:rsidRPr="00E32CF7" w:rsidRDefault="000E27A5" w:rsidP="0001535F">
            <w:pPr>
              <w:rPr>
                <w:rFonts w:cs="Arial"/>
              </w:rPr>
            </w:pPr>
            <w:r w:rsidRPr="00E32CF7">
              <w:rPr>
                <w:rFonts w:cs="Arial"/>
              </w:rPr>
              <w:t>Legacy TDD Slot config: {DDDSU}, with S = [12D, 2G, 0U]</w:t>
            </w:r>
          </w:p>
          <w:p w14:paraId="6219166E" w14:textId="77777777" w:rsidR="000E27A5" w:rsidRPr="00E32CF7" w:rsidRDefault="000E27A5" w:rsidP="0001535F">
            <w:pPr>
              <w:rPr>
                <w:rFonts w:cs="Arial"/>
              </w:rPr>
            </w:pPr>
            <w:r w:rsidRPr="00E32CF7">
              <w:rPr>
                <w:rFonts w:cs="Arial"/>
                <w:b/>
                <w:bCs/>
              </w:rPr>
              <w:t>SBFD slot config</w:t>
            </w:r>
            <w:r w:rsidRPr="00E32CF7">
              <w:rPr>
                <w:rFonts w:cs="Arial"/>
              </w:rPr>
              <w:t xml:space="preserve">: Two options </w:t>
            </w:r>
            <w:proofErr w:type="gramStart"/>
            <w:r w:rsidRPr="00E32CF7">
              <w:rPr>
                <w:rFonts w:cs="Arial"/>
              </w:rPr>
              <w:t>considered</w:t>
            </w:r>
            <w:proofErr w:type="gramEnd"/>
          </w:p>
          <w:p w14:paraId="777E6C00" w14:textId="77777777" w:rsidR="000E27A5" w:rsidRPr="00E32CF7" w:rsidRDefault="000E27A5" w:rsidP="0001535F">
            <w:pPr>
              <w:rPr>
                <w:rFonts w:cs="Arial"/>
              </w:rPr>
            </w:pPr>
            <w:r w:rsidRPr="00E32CF7">
              <w:rPr>
                <w:rFonts w:cs="Arial"/>
                <w:b/>
                <w:bCs/>
              </w:rPr>
              <w:t>Alt. 2</w:t>
            </w:r>
            <w:r w:rsidRPr="00E32CF7">
              <w:rPr>
                <w:rFonts w:cs="Arial"/>
              </w:rPr>
              <w:t>: {XXXXU}, where X denotes SBFD slot with [DUD] = [40 20 40] RB split, and U is uplink only slot</w:t>
            </w:r>
          </w:p>
          <w:p w14:paraId="4802275F" w14:textId="77777777" w:rsidR="000E27A5" w:rsidRPr="00E32CF7" w:rsidRDefault="000E27A5" w:rsidP="0001535F">
            <w:pPr>
              <w:rPr>
                <w:rFonts w:cs="Arial"/>
              </w:rPr>
            </w:pPr>
            <w:r w:rsidRPr="00E32CF7">
              <w:rPr>
                <w:rFonts w:cs="Arial"/>
                <w:b/>
                <w:bCs/>
              </w:rPr>
              <w:t>Alt. 4</w:t>
            </w:r>
            <w:r w:rsidRPr="00E32CF7">
              <w:rPr>
                <w:rFonts w:cs="Arial"/>
              </w:rPr>
              <w:t>: {XXXXX}, where X denotes SBFD slot with [DUD] = [40 20 40] RB split, and U is uplink only slot</w:t>
            </w:r>
          </w:p>
          <w:p w14:paraId="15AD4C98" w14:textId="77777777" w:rsidR="000E27A5" w:rsidRPr="00E32CF7" w:rsidRDefault="000E27A5" w:rsidP="0001535F">
            <w:pPr>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UE (each packet is 0.5MB)</w:t>
            </w:r>
          </w:p>
          <w:p w14:paraId="346017F8" w14:textId="77777777" w:rsidR="000E27A5" w:rsidRPr="00E32CF7" w:rsidRDefault="000E27A5" w:rsidP="0001535F">
            <w:pPr>
              <w:rPr>
                <w:rFonts w:cs="Arial"/>
              </w:rPr>
            </w:pPr>
            <w:r w:rsidRPr="00E32CF7">
              <w:rPr>
                <w:rFonts w:cs="Arial"/>
              </w:rPr>
              <w:t xml:space="preserve">SBFD Antenna configuration: Two options </w:t>
            </w:r>
            <w:proofErr w:type="gramStart"/>
            <w:r w:rsidRPr="00E32CF7">
              <w:rPr>
                <w:rFonts w:cs="Arial"/>
              </w:rPr>
              <w:t>considered</w:t>
            </w:r>
            <w:proofErr w:type="gramEnd"/>
          </w:p>
          <w:p w14:paraId="65845A23" w14:textId="77777777" w:rsidR="000E27A5" w:rsidRPr="00E32CF7" w:rsidRDefault="000E27A5" w:rsidP="0001535F">
            <w:pPr>
              <w:rPr>
                <w:rFonts w:cs="Arial"/>
                <w:b/>
                <w:bCs/>
                <w:kern w:val="24"/>
              </w:rPr>
            </w:pPr>
            <w:r w:rsidRPr="00E32CF7">
              <w:rPr>
                <w:rFonts w:cs="Arial"/>
                <w:b/>
                <w:bCs/>
                <w:kern w:val="24"/>
              </w:rPr>
              <w:t>Option 1: (same # of antenna elements as TDD)</w:t>
            </w:r>
          </w:p>
          <w:p w14:paraId="2182D0C6" w14:textId="77777777" w:rsidR="000E27A5" w:rsidRPr="00E32CF7" w:rsidRDefault="000E27A5" w:rsidP="0001535F">
            <w:pPr>
              <w:rPr>
                <w:rFonts w:cs="Arial"/>
              </w:rPr>
            </w:pPr>
            <w:r w:rsidRPr="00E32CF7">
              <w:rPr>
                <w:rFonts w:cs="Arial"/>
                <w:b/>
                <w:bCs/>
                <w:kern w:val="24"/>
              </w:rPr>
              <w:t>Option 2: (# of antenna elements for SBFD is two times that of TDD)</w:t>
            </w:r>
          </w:p>
        </w:tc>
      </w:tr>
    </w:tbl>
    <w:p w14:paraId="5BD6C14A" w14:textId="77777777" w:rsidR="000E27A5" w:rsidRPr="00E32CF7" w:rsidRDefault="000E27A5" w:rsidP="000E27A5">
      <w:pPr>
        <w:rPr>
          <w:rFonts w:cs="Arial"/>
        </w:rPr>
      </w:pPr>
    </w:p>
    <w:p w14:paraId="58C22134" w14:textId="77777777" w:rsidR="000E27A5" w:rsidRPr="00E32CF7" w:rsidRDefault="000E27A5" w:rsidP="000E27A5">
      <w:pPr>
        <w:rPr>
          <w:rFonts w:cs="Arial"/>
        </w:rPr>
      </w:pPr>
      <w:r w:rsidRPr="00E32CF7">
        <w:rPr>
          <w:rFonts w:cs="Arial"/>
        </w:rPr>
        <w:t xml:space="preserve">We observe that Alt. 4 yields better downlink performance than Alt. 2, </w:t>
      </w:r>
      <w:proofErr w:type="gramStart"/>
      <w:r w:rsidRPr="00E32CF7">
        <w:rPr>
          <w:rFonts w:cs="Arial"/>
        </w:rPr>
        <w:t>due to the fact that</w:t>
      </w:r>
      <w:proofErr w:type="gramEnd"/>
      <w:r w:rsidRPr="00E32CF7">
        <w:rPr>
          <w:rFonts w:cs="Arial"/>
        </w:rPr>
        <w:t xml:space="preserve"> there is additional DL slot (and hence RBs) available when compared to Alt. 2 ({XXXXX} vs. {XXXXU}). Additionally, we observe a drop in downlink UPT for SBFD Alt. 2 when compared with legacy TDD, since each of the SBFD (X) slots only provide 80% of the bandwidth for downlink transmissions, whereas TDD offers four (full bandwidth) slots out of every five for downlink transmissions. For this reason, we also observe that UL performance for Alt. 2 is better than that of Alt. 4, also better than legacy TDD (for RSI greater than 145 dB under SBFD Opt. 1), and better than legacy TDD irrespective of RSI value for SBFD Opt. 2.</w:t>
      </w:r>
    </w:p>
    <w:p w14:paraId="2A80A241" w14:textId="77777777" w:rsidR="000E27A5" w:rsidRPr="00E32CF7" w:rsidRDefault="000E27A5" w:rsidP="000E27A5">
      <w:pPr>
        <w:rPr>
          <w:rFonts w:cs="Arial"/>
        </w:rPr>
      </w:pPr>
      <w:r w:rsidRPr="00E32CF7">
        <w:rPr>
          <w:rFonts w:cs="Arial"/>
        </w:rPr>
        <w:t xml:space="preserve">Another observation is that SBFD Option 2 provides better performance than SBFD Option 1. This directly results from the beamforming gain Option 2 offers (two elements per </w:t>
      </w:r>
      <w:proofErr w:type="spellStart"/>
      <w:r w:rsidRPr="00E32CF7">
        <w:rPr>
          <w:rFonts w:cs="Arial"/>
        </w:rPr>
        <w:t>TxRU</w:t>
      </w:r>
      <w:proofErr w:type="spellEnd"/>
      <w:r w:rsidRPr="00E32CF7">
        <w:rPr>
          <w:rFonts w:cs="Arial"/>
        </w:rPr>
        <w:t xml:space="preserve">, compared to a 1-1 mapping between antenna element and </w:t>
      </w:r>
      <w:proofErr w:type="spellStart"/>
      <w:r w:rsidRPr="00E32CF7">
        <w:rPr>
          <w:rFonts w:cs="Arial"/>
        </w:rPr>
        <w:t>TxRU</w:t>
      </w:r>
      <w:proofErr w:type="spellEnd"/>
      <w:r w:rsidRPr="00E32CF7">
        <w:rPr>
          <w:rFonts w:cs="Arial"/>
        </w:rPr>
        <w:t xml:space="preserve"> for Option 1). </w:t>
      </w:r>
    </w:p>
    <w:p w14:paraId="23DD73B4" w14:textId="77777777" w:rsidR="000E27A5" w:rsidRPr="00E32CF7" w:rsidRDefault="000E27A5" w:rsidP="000E27A5">
      <w:pPr>
        <w:rPr>
          <w:rFonts w:cs="Arial"/>
        </w:rPr>
      </w:pPr>
      <w:r w:rsidRPr="00E32CF7">
        <w:rPr>
          <w:rFonts w:cs="Arial"/>
        </w:rPr>
        <w:lastRenderedPageBreak/>
        <w:t xml:space="preserve">With regards to the impact of RSI, we observe that as RSI increases from 135 dB to 165 dB, UL performance improves. This results from the fact that total residual interference on the UL subband decreases. Since RSI has no impact on DL, DL performance is unaffected. </w:t>
      </w:r>
    </w:p>
    <w:p w14:paraId="01AC7CF0" w14:textId="77777777" w:rsidR="000E27A5" w:rsidRPr="00E32CF7" w:rsidRDefault="000E27A5" w:rsidP="000E27A5">
      <w:pPr>
        <w:rPr>
          <w:rFonts w:cs="Arial"/>
        </w:rPr>
      </w:pPr>
      <w:r w:rsidRPr="00E32CF7">
        <w:rPr>
          <w:rFonts w:cs="Arial"/>
        </w:rPr>
        <w:t xml:space="preserve">An important observation here is that, as load increases, low RSI at gNB receiver has a significant impact on uplink performance. The degradation gets worse when DL/UL ratio is 2/1 vs. 1/1, </w:t>
      </w:r>
      <w:proofErr w:type="gramStart"/>
      <w:r w:rsidRPr="00E32CF7">
        <w:rPr>
          <w:rFonts w:cs="Arial"/>
        </w:rPr>
        <w:t>due to the fact that</w:t>
      </w:r>
      <w:proofErr w:type="gramEnd"/>
      <w:r w:rsidRPr="00E32CF7">
        <w:rPr>
          <w:rFonts w:cs="Arial"/>
        </w:rPr>
        <w:t xml:space="preserve"> there is a larger proportion of DL traffic in the system.</w:t>
      </w:r>
    </w:p>
    <w:p w14:paraId="5141ADAC" w14:textId="77777777" w:rsidR="000E27A5" w:rsidRPr="00E32CF7" w:rsidRDefault="000E27A5" w:rsidP="000E27A5">
      <w:pPr>
        <w:rPr>
          <w:rFonts w:cs="Arial"/>
        </w:rPr>
      </w:pPr>
    </w:p>
    <w:p w14:paraId="5FB078F3" w14:textId="4DAB562C" w:rsidR="000E27A5" w:rsidRPr="00E32CF7" w:rsidRDefault="000E27A5" w:rsidP="000E27A5">
      <w:pPr>
        <w:rPr>
          <w:rFonts w:cs="Arial"/>
          <w:i/>
          <w:iCs/>
        </w:rPr>
      </w:pPr>
      <w:r w:rsidRPr="00E32CF7">
        <w:rPr>
          <w:rFonts w:cs="Arial"/>
          <w:b/>
          <w:bCs/>
          <w:i/>
          <w:iCs/>
        </w:rPr>
        <w:t xml:space="preserve">Observation </w:t>
      </w:r>
      <w:r>
        <w:rPr>
          <w:rFonts w:cs="Arial"/>
          <w:b/>
          <w:bCs/>
          <w:i/>
          <w:iCs/>
        </w:rPr>
        <w:t>2</w:t>
      </w:r>
      <w:r w:rsidRPr="00E32CF7">
        <w:rPr>
          <w:rFonts w:cs="Arial"/>
          <w:b/>
          <w:bCs/>
          <w:i/>
          <w:iCs/>
        </w:rPr>
        <w:t xml:space="preserve">1. </w:t>
      </w:r>
      <w:r w:rsidRPr="00E32CF7">
        <w:rPr>
          <w:rFonts w:cs="Arial"/>
          <w:i/>
          <w:iCs/>
        </w:rPr>
        <w:t xml:space="preserve">Restricting DL subband transmissions on slots that correspond to UL slots in legacy TDD can improve uplink performance but negatively impacts downlink performance. </w:t>
      </w:r>
    </w:p>
    <w:p w14:paraId="101CEE7A" w14:textId="56E25ECF" w:rsidR="000E27A5" w:rsidRPr="00E32CF7" w:rsidRDefault="000E27A5" w:rsidP="000E27A5">
      <w:pPr>
        <w:rPr>
          <w:rFonts w:cs="Arial"/>
          <w:i/>
          <w:iCs/>
        </w:rPr>
      </w:pPr>
      <w:r w:rsidRPr="00E32CF7">
        <w:rPr>
          <w:rFonts w:cs="Arial"/>
          <w:b/>
          <w:bCs/>
          <w:i/>
          <w:iCs/>
        </w:rPr>
        <w:t xml:space="preserve">Observation </w:t>
      </w:r>
      <w:r>
        <w:rPr>
          <w:rFonts w:cs="Arial"/>
          <w:b/>
          <w:bCs/>
          <w:i/>
          <w:iCs/>
        </w:rPr>
        <w:t>22</w:t>
      </w:r>
      <w:r w:rsidRPr="00E32CF7">
        <w:rPr>
          <w:rFonts w:cs="Arial"/>
          <w:b/>
          <w:bCs/>
          <w:i/>
          <w:iCs/>
        </w:rPr>
        <w:t xml:space="preserve">. </w:t>
      </w:r>
      <w:r w:rsidRPr="00E32CF7">
        <w:rPr>
          <w:rFonts w:cs="Arial"/>
          <w:i/>
          <w:iCs/>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40F57CE3" w14:textId="12C8B22B" w:rsidR="000E27A5" w:rsidRPr="00E32CF7" w:rsidRDefault="000E27A5" w:rsidP="000E27A5">
      <w:pPr>
        <w:rPr>
          <w:rFonts w:cs="Arial"/>
          <w:i/>
          <w:iCs/>
        </w:rPr>
      </w:pPr>
      <w:r w:rsidRPr="00E32CF7">
        <w:rPr>
          <w:rFonts w:cs="Arial"/>
          <w:b/>
          <w:bCs/>
          <w:i/>
          <w:iCs/>
        </w:rPr>
        <w:t xml:space="preserve">Observation </w:t>
      </w:r>
      <w:r>
        <w:rPr>
          <w:rFonts w:cs="Arial"/>
          <w:b/>
          <w:bCs/>
          <w:i/>
          <w:iCs/>
        </w:rPr>
        <w:t>23</w:t>
      </w:r>
      <w:r w:rsidRPr="00E32CF7">
        <w:rPr>
          <w:rFonts w:cs="Arial"/>
          <w:b/>
          <w:bCs/>
          <w:i/>
          <w:iCs/>
        </w:rPr>
        <w:t xml:space="preserve">. </w:t>
      </w:r>
      <w:r w:rsidRPr="00E32CF7">
        <w:rPr>
          <w:rFonts w:cs="Arial"/>
          <w:i/>
          <w:iCs/>
        </w:rPr>
        <w:t>Utilizing SBFD option 2 (total number of antenna elements of the antenna array for SBFD is two times of the total number of antenna elements of the antenna array for legacy TDD) improves SBFD performance.</w:t>
      </w:r>
    </w:p>
    <w:p w14:paraId="24C4DDA5" w14:textId="2C3265CE" w:rsidR="000E27A5" w:rsidRPr="00E32CF7" w:rsidRDefault="000E27A5" w:rsidP="000E27A5">
      <w:pPr>
        <w:rPr>
          <w:rFonts w:cs="Arial"/>
          <w:i/>
        </w:rPr>
      </w:pPr>
      <w:r w:rsidRPr="00E32CF7">
        <w:rPr>
          <w:rFonts w:cs="Arial"/>
          <w:b/>
          <w:bCs/>
          <w:i/>
        </w:rPr>
        <w:t xml:space="preserve">Proposal </w:t>
      </w:r>
      <w:r>
        <w:rPr>
          <w:rFonts w:cs="Arial"/>
          <w:b/>
          <w:bCs/>
          <w:i/>
        </w:rPr>
        <w:t>1</w:t>
      </w:r>
      <w:r w:rsidR="008B0EE6">
        <w:rPr>
          <w:rFonts w:cs="Arial"/>
          <w:b/>
          <w:bCs/>
          <w:i/>
        </w:rPr>
        <w:t>7</w:t>
      </w:r>
      <w:r w:rsidRPr="00E32CF7">
        <w:rPr>
          <w:rFonts w:cs="Arial"/>
          <w:b/>
          <w:bCs/>
          <w:i/>
        </w:rPr>
        <w:t>.</w:t>
      </w:r>
      <w:r w:rsidRPr="00E32CF7">
        <w:rPr>
          <w:rFonts w:cs="Arial"/>
          <w:i/>
        </w:rPr>
        <w:t xml:space="preserve"> Analysis on various downlink performance degradation aspects due to the SBFD operations compared with legacy TDD systems should also be an important part of the NR-Duplex study.</w:t>
      </w:r>
    </w:p>
    <w:p w14:paraId="2F77B9DD" w14:textId="37110AD6" w:rsidR="000E27A5" w:rsidRPr="00E32CF7" w:rsidRDefault="000E27A5" w:rsidP="000E27A5">
      <w:pPr>
        <w:rPr>
          <w:rFonts w:cs="Arial"/>
          <w:i/>
        </w:rPr>
      </w:pPr>
      <w:r w:rsidRPr="00E32CF7">
        <w:rPr>
          <w:rFonts w:cs="Arial"/>
          <w:b/>
          <w:bCs/>
          <w:i/>
        </w:rPr>
        <w:t>Proposal 1</w:t>
      </w:r>
      <w:r w:rsidR="008B0EE6">
        <w:rPr>
          <w:rFonts w:cs="Arial"/>
          <w:b/>
          <w:bCs/>
          <w:i/>
        </w:rPr>
        <w:t>8</w:t>
      </w:r>
      <w:r w:rsidRPr="00E32CF7">
        <w:rPr>
          <w:rFonts w:cs="Arial"/>
          <w:b/>
          <w:bCs/>
          <w:i/>
        </w:rPr>
        <w:t>.</w:t>
      </w:r>
      <w:r w:rsidRPr="00E32CF7">
        <w:rPr>
          <w:rFonts w:cs="Arial"/>
          <w:i/>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1F223299" w14:textId="77777777" w:rsidR="000E27A5" w:rsidRPr="00E32CF7" w:rsidRDefault="000E27A5" w:rsidP="000E27A5">
      <w:pPr>
        <w:rPr>
          <w:rFonts w:cs="Arial"/>
          <w:i/>
        </w:rPr>
      </w:pPr>
    </w:p>
    <w:p w14:paraId="0B6D7D6F" w14:textId="77777777" w:rsidR="00214E6A" w:rsidRPr="00E32CF7" w:rsidRDefault="00214E6A" w:rsidP="00214E6A">
      <w:pPr>
        <w:pStyle w:val="Heading1"/>
      </w:pPr>
      <w:r w:rsidRPr="00E32CF7">
        <w:t>Conclusion</w:t>
      </w:r>
    </w:p>
    <w:p w14:paraId="6FE95FF0" w14:textId="1DEE7348" w:rsidR="00E32CF7" w:rsidRDefault="00214E6A" w:rsidP="00C6277A">
      <w:pPr>
        <w:tabs>
          <w:tab w:val="left" w:pos="0"/>
        </w:tabs>
        <w:rPr>
          <w:rFonts w:cs="Arial"/>
        </w:rPr>
      </w:pPr>
      <w:r w:rsidRPr="00E32CF7">
        <w:rPr>
          <w:rFonts w:cs="Arial"/>
        </w:rPr>
        <w:t>In this contribution</w:t>
      </w:r>
      <w:r w:rsidR="00F717FE" w:rsidRPr="00E32CF7">
        <w:rPr>
          <w:rFonts w:cs="Arial"/>
        </w:rPr>
        <w:t>,</w:t>
      </w:r>
      <w:r w:rsidRPr="00E32CF7">
        <w:rPr>
          <w:rFonts w:cs="Arial"/>
        </w:rPr>
        <w:t xml:space="preserve"> </w:t>
      </w:r>
      <w:r w:rsidR="004E1E3D" w:rsidRPr="00E32CF7">
        <w:rPr>
          <w:rFonts w:cs="Arial"/>
        </w:rPr>
        <w:t xml:space="preserve">we discussed subband non-overlapping full duplex (SBFD) operations, based on the analysis on effects of intra-/inter-subband CLI, and discussed issues on power management, </w:t>
      </w:r>
      <w:r w:rsidR="00BE25FA">
        <w:rPr>
          <w:rFonts w:cs="Arial"/>
        </w:rPr>
        <w:t>event</w:t>
      </w:r>
      <w:r w:rsidR="004E1E3D" w:rsidRPr="00E32CF7">
        <w:rPr>
          <w:rFonts w:cs="Arial"/>
        </w:rPr>
        <w:t>-based CLI mitigation, UL/DL timing alignment, UE-to-UE CLI mitigation, resource allocations in SBFD, and benefits of SBFD operating through multiple BWPs. From the discussions, we made following observations and proposals:</w:t>
      </w:r>
    </w:p>
    <w:p w14:paraId="694FE2F9" w14:textId="77777777" w:rsidR="008B0EE6" w:rsidRPr="00E32CF7" w:rsidRDefault="008B0EE6" w:rsidP="008B0EE6">
      <w:pPr>
        <w:rPr>
          <w:rFonts w:cs="Arial"/>
          <w:i/>
          <w:iCs/>
        </w:rPr>
      </w:pPr>
      <w:r w:rsidRPr="00E32CF7">
        <w:rPr>
          <w:rFonts w:cs="Arial"/>
          <w:b/>
          <w:bCs/>
          <w:i/>
          <w:iCs/>
        </w:rPr>
        <w:t>Observation 1.</w:t>
      </w:r>
      <w:r w:rsidRPr="00E32CF7">
        <w:rPr>
          <w:rFonts w:cs="Arial"/>
          <w:i/>
          <w:iCs/>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2047B795" w14:textId="77777777" w:rsidR="00BA4593" w:rsidRPr="000E27A5" w:rsidRDefault="00BA4593" w:rsidP="00BA4593">
      <w:pPr>
        <w:rPr>
          <w:rFonts w:cs="Arial"/>
          <w:i/>
        </w:rPr>
      </w:pPr>
      <w:r w:rsidRPr="000E27A5">
        <w:rPr>
          <w:rFonts w:cs="Arial"/>
          <w:b/>
          <w:bCs/>
          <w:i/>
        </w:rPr>
        <w:t>Observation 2.</w:t>
      </w:r>
      <w:r w:rsidRPr="000E27A5">
        <w:rPr>
          <w:rFonts w:cs="Arial"/>
          <w:i/>
        </w:rPr>
        <w:t xml:space="preserve"> I</w:t>
      </w:r>
      <w:r w:rsidRPr="00E32CF7">
        <w:rPr>
          <w:rFonts w:cs="Arial"/>
          <w:i/>
        </w:rPr>
        <w:t>n case of unaligned boundaries between UL/DL subbands and RBG grid, n</w:t>
      </w:r>
      <w:r w:rsidRPr="000E27A5">
        <w:rPr>
          <w:rFonts w:cs="Arial"/>
          <w:i/>
        </w:rPr>
        <w:t>ot using the parts of DL/UL RBG that are inside the DL/UL subbands in SBFD would be a waste of resources, affecting the capacity and spectral effic</w:t>
      </w:r>
      <w:r w:rsidRPr="00E32CF7">
        <w:rPr>
          <w:rFonts w:cs="Arial"/>
          <w:i/>
        </w:rPr>
        <w:t>ie</w:t>
      </w:r>
      <w:r w:rsidRPr="000E27A5">
        <w:rPr>
          <w:rFonts w:cs="Arial"/>
          <w:i/>
        </w:rPr>
        <w:t>n</w:t>
      </w:r>
      <w:r w:rsidRPr="00E32CF7">
        <w:rPr>
          <w:rFonts w:cs="Arial"/>
          <w:i/>
        </w:rPr>
        <w:t>c</w:t>
      </w:r>
      <w:r w:rsidRPr="000E27A5">
        <w:rPr>
          <w:rFonts w:cs="Arial"/>
          <w:i/>
        </w:rPr>
        <w:t xml:space="preserve">y. </w:t>
      </w:r>
    </w:p>
    <w:p w14:paraId="0EF8C2FE" w14:textId="77777777" w:rsidR="00BA4593" w:rsidRPr="00E32CF7" w:rsidRDefault="00BA4593" w:rsidP="00BA4593">
      <w:pPr>
        <w:rPr>
          <w:rFonts w:cs="Arial"/>
          <w:i/>
        </w:rPr>
      </w:pPr>
      <w:r w:rsidRPr="000E27A5">
        <w:rPr>
          <w:rFonts w:cs="Arial"/>
          <w:b/>
          <w:bCs/>
          <w:i/>
        </w:rPr>
        <w:t>Observation 3.</w:t>
      </w:r>
      <w:r w:rsidRPr="00E32CF7">
        <w:rPr>
          <w:rFonts w:cs="Arial"/>
          <w:i/>
        </w:rPr>
        <w:t xml:space="preserve"> In frequency resource allocation for CSI-RS, the two contiguous CSI-RS resource configurations may result in unnecessary overhead as well as implementation complications.</w:t>
      </w:r>
    </w:p>
    <w:p w14:paraId="3E2D83DE" w14:textId="000DF6B0" w:rsidR="00BA4593" w:rsidRDefault="00BA4593" w:rsidP="00BA4593">
      <w:pPr>
        <w:rPr>
          <w:rFonts w:cs="Arial"/>
          <w:i/>
        </w:rPr>
      </w:pPr>
      <w:r w:rsidRPr="00E32CF7">
        <w:rPr>
          <w:rFonts w:cs="Arial"/>
          <w:b/>
          <w:bCs/>
          <w:i/>
        </w:rPr>
        <w:t xml:space="preserve">Observation 4. </w:t>
      </w:r>
      <w:r w:rsidRPr="00E32CF7">
        <w:rPr>
          <w:rFonts w:cs="Arial"/>
          <w:i/>
        </w:rPr>
        <w:t>In cases with dynamic RB gap indication, the DL subbands can be determined based on the indicated UL subbands and the RB gap.</w:t>
      </w:r>
    </w:p>
    <w:p w14:paraId="2AC5A963" w14:textId="77777777" w:rsidR="00BA4593" w:rsidRPr="00E32CF7" w:rsidRDefault="00BA4593" w:rsidP="00BA4593">
      <w:pPr>
        <w:rPr>
          <w:rFonts w:cs="Arial"/>
          <w:i/>
          <w:iCs/>
        </w:rPr>
      </w:pPr>
      <w:r w:rsidRPr="00E32CF7">
        <w:rPr>
          <w:rFonts w:cs="Arial"/>
          <w:b/>
          <w:bCs/>
          <w:i/>
          <w:iCs/>
        </w:rPr>
        <w:t>Observation 5</w:t>
      </w:r>
      <w:r w:rsidRPr="00E32CF7">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7887A06B" w14:textId="77777777" w:rsidR="00BA4593" w:rsidRPr="00E32CF7" w:rsidRDefault="00BA4593" w:rsidP="00BA4593">
      <w:pPr>
        <w:rPr>
          <w:rFonts w:cs="Arial"/>
          <w:i/>
          <w:iCs/>
        </w:rPr>
      </w:pPr>
      <w:r w:rsidRPr="00E32CF7">
        <w:rPr>
          <w:rFonts w:cs="Arial"/>
          <w:b/>
          <w:bCs/>
          <w:i/>
          <w:iCs/>
        </w:rPr>
        <w:t>Observation 6.</w:t>
      </w:r>
      <w:r w:rsidRPr="00E32CF7">
        <w:rPr>
          <w:rFonts w:cs="Arial"/>
          <w:i/>
          <w:iCs/>
        </w:rPr>
        <w:t xml:space="preserve"> In case the UE is configured with physical channel priorities, the UE could use them to handle collisions in SBFD symbols.</w:t>
      </w:r>
    </w:p>
    <w:p w14:paraId="6C288FE6" w14:textId="45DED80D" w:rsidR="00BA4593" w:rsidRDefault="00BA4593" w:rsidP="00BA4593">
      <w:pPr>
        <w:rPr>
          <w:rFonts w:cs="Arial"/>
          <w:i/>
          <w:iCs/>
        </w:rPr>
      </w:pPr>
      <w:r w:rsidRPr="00E32CF7">
        <w:rPr>
          <w:rFonts w:cs="Arial"/>
          <w:b/>
          <w:bCs/>
          <w:i/>
          <w:iCs/>
        </w:rPr>
        <w:t>Observation 7.</w:t>
      </w:r>
      <w:r w:rsidRPr="00E32CF7">
        <w:rPr>
          <w:rFonts w:cs="Arial"/>
          <w:i/>
          <w:iCs/>
        </w:rPr>
        <w:t xml:space="preserve"> In case the SBFD operation is not supported in SSB symbols, the SBFD objectives such as UL coverage enhancement and latency reduction may be affected and degraded.</w:t>
      </w:r>
    </w:p>
    <w:p w14:paraId="289C581E" w14:textId="77777777" w:rsidR="00BA4593" w:rsidRDefault="00BA4593" w:rsidP="00BA4593">
      <w:pPr>
        <w:rPr>
          <w:rFonts w:cs="Arial"/>
          <w:i/>
          <w:iCs/>
        </w:rPr>
      </w:pPr>
      <w:r w:rsidRPr="00E32CF7">
        <w:rPr>
          <w:rFonts w:cs="Arial"/>
          <w:b/>
          <w:bCs/>
          <w:i/>
          <w:iCs/>
        </w:rPr>
        <w:t>Observation 8.</w:t>
      </w:r>
      <w:r w:rsidRPr="00E32CF7">
        <w:rPr>
          <w:rFonts w:cs="Arial"/>
          <w:i/>
          <w:iCs/>
        </w:rPr>
        <w:t xml:space="preserve"> In case the beam direction corresponding to a UE with UL transmission scheduled in the same symbol as an SSB transmission is far enough from the beam direction of the respective SSB, the simultaneous UL transmission in SSB symbols can be possible. </w:t>
      </w:r>
    </w:p>
    <w:p w14:paraId="10ED516A" w14:textId="77777777" w:rsidR="00BA4593" w:rsidRPr="00E32CF7" w:rsidRDefault="00BA4593" w:rsidP="00BA4593">
      <w:pPr>
        <w:rPr>
          <w:rFonts w:cs="Arial"/>
          <w:i/>
          <w:iCs/>
        </w:rPr>
      </w:pPr>
      <w:r w:rsidRPr="00E32CF7">
        <w:rPr>
          <w:rFonts w:cs="Arial"/>
          <w:b/>
          <w:bCs/>
          <w:i/>
          <w:iCs/>
        </w:rPr>
        <w:lastRenderedPageBreak/>
        <w:t>Observation 9.</w:t>
      </w:r>
      <w:r w:rsidRPr="00E32CF7">
        <w:rPr>
          <w:rFonts w:cs="Arial"/>
          <w:i/>
          <w:iCs/>
        </w:rPr>
        <w:t xml:space="preserve"> In cell (re)selection for SBFD cells with reduced EPRE due to SSB transmission in SBFD </w:t>
      </w:r>
      <w:proofErr w:type="gramStart"/>
      <w:r w:rsidRPr="00E32CF7">
        <w:rPr>
          <w:rFonts w:cs="Arial"/>
          <w:i/>
          <w:iCs/>
        </w:rPr>
        <w:t>symbols, in case</w:t>
      </w:r>
      <w:proofErr w:type="gramEnd"/>
      <w:r w:rsidRPr="00E32CF7">
        <w:rPr>
          <w:rFonts w:cs="Arial"/>
          <w:i/>
          <w:iCs/>
        </w:rPr>
        <w:t xml:space="preserve"> the UE knows the ratio by which the EPRE is reduced, the UE can use scaling parameters for compensating the reduced EPRE in evaluating the RSRP or RSRQ during cell ranking.</w:t>
      </w:r>
    </w:p>
    <w:p w14:paraId="46B34BB8" w14:textId="77777777" w:rsidR="00BA4593" w:rsidRPr="00E32CF7" w:rsidRDefault="00BA4593" w:rsidP="00BA4593">
      <w:pPr>
        <w:rPr>
          <w:rFonts w:cs="Arial"/>
          <w:i/>
          <w:iCs/>
        </w:rPr>
      </w:pPr>
      <w:r w:rsidRPr="00E32CF7">
        <w:rPr>
          <w:rFonts w:cs="Arial"/>
          <w:b/>
          <w:bCs/>
          <w:i/>
          <w:iCs/>
        </w:rPr>
        <w:t>Observation 1</w:t>
      </w:r>
      <w:r>
        <w:rPr>
          <w:rFonts w:cs="Arial"/>
          <w:b/>
          <w:bCs/>
          <w:i/>
          <w:iCs/>
        </w:rPr>
        <w:t>0</w:t>
      </w:r>
      <w:r w:rsidRPr="00E32CF7">
        <w:rPr>
          <w:rFonts w:cs="Arial"/>
          <w:b/>
          <w:bCs/>
          <w:i/>
          <w:iCs/>
        </w:rPr>
        <w:t>.</w:t>
      </w:r>
      <w:r w:rsidRPr="00E32CF7">
        <w:rPr>
          <w:rFonts w:cs="Arial"/>
          <w:i/>
          <w:iCs/>
        </w:rPr>
        <w:t xml:space="preserve"> In the SBFD scenario, an UL transmission over a subband causes significant UE-to-UE CLI leakage on the adjacent DL subband depending on a frequency gap between the UL RBs and DL RBs of each subband. </w:t>
      </w:r>
    </w:p>
    <w:p w14:paraId="193D514B" w14:textId="77777777" w:rsidR="00BA4593" w:rsidRPr="00E32CF7" w:rsidRDefault="00BA4593" w:rsidP="00BA4593">
      <w:pPr>
        <w:rPr>
          <w:rFonts w:cs="Arial"/>
          <w:i/>
          <w:iCs/>
        </w:rPr>
      </w:pPr>
      <w:r w:rsidRPr="00E32CF7">
        <w:rPr>
          <w:rFonts w:cs="Arial"/>
          <w:b/>
          <w:bCs/>
          <w:i/>
          <w:iCs/>
        </w:rPr>
        <w:t>Observation 1</w:t>
      </w:r>
      <w:r>
        <w:rPr>
          <w:rFonts w:cs="Arial"/>
          <w:b/>
          <w:bCs/>
          <w:i/>
          <w:iCs/>
        </w:rPr>
        <w:t>1</w:t>
      </w:r>
      <w:r w:rsidRPr="00E32CF7">
        <w:rPr>
          <w:rFonts w:cs="Arial"/>
          <w:b/>
          <w:bCs/>
          <w:i/>
          <w:iCs/>
        </w:rPr>
        <w:t>.</w:t>
      </w:r>
      <w:r w:rsidRPr="00E32CF7">
        <w:rPr>
          <w:rFonts w:cs="Arial"/>
          <w:i/>
          <w:iCs/>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0E739CF9" w14:textId="77777777" w:rsidR="00BA4593" w:rsidRPr="00E32CF7" w:rsidRDefault="00BA4593" w:rsidP="00BA4593">
      <w:pPr>
        <w:rPr>
          <w:rFonts w:cs="Arial"/>
          <w:i/>
          <w:iCs/>
        </w:rPr>
      </w:pPr>
      <w:r w:rsidRPr="00E32CF7">
        <w:rPr>
          <w:rFonts w:cs="Arial"/>
          <w:b/>
          <w:bCs/>
          <w:i/>
          <w:iCs/>
        </w:rPr>
        <w:t>Observation 1</w:t>
      </w:r>
      <w:r>
        <w:rPr>
          <w:rFonts w:cs="Arial"/>
          <w:b/>
          <w:bCs/>
          <w:i/>
          <w:iCs/>
        </w:rPr>
        <w:t>2</w:t>
      </w:r>
      <w:r w:rsidRPr="00E32CF7">
        <w:rPr>
          <w:rFonts w:cs="Arial"/>
          <w:b/>
          <w:bCs/>
          <w:i/>
          <w:iCs/>
        </w:rPr>
        <w:t xml:space="preserve">. </w:t>
      </w:r>
      <w:r w:rsidRPr="00E32CF7">
        <w:rPr>
          <w:rFonts w:cs="Arial"/>
          <w:i/>
          <w:iCs/>
        </w:rPr>
        <w:t xml:space="preserve">Inter-subband UE-to-UE CLI measurement in SBFD slots based on measuring over configured RB resources and averaging may result in down-estimation, as the subband-edge RBs experience higher CLI compared to RBs in the middle of the subband. </w:t>
      </w:r>
    </w:p>
    <w:p w14:paraId="33A8E4D4"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13</w:t>
      </w:r>
      <w:r w:rsidRPr="00E32CF7">
        <w:rPr>
          <w:rFonts w:cs="Arial"/>
          <w:b/>
          <w:bCs/>
          <w:i/>
          <w:iCs/>
        </w:rPr>
        <w:t>.</w:t>
      </w:r>
      <w:r w:rsidRPr="00E32CF7">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2A878A8"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14</w:t>
      </w:r>
      <w:r w:rsidRPr="00E32CF7">
        <w:rPr>
          <w:rFonts w:cs="Arial"/>
          <w:b/>
          <w:bCs/>
          <w:i/>
          <w:iCs/>
        </w:rPr>
        <w:t>.</w:t>
      </w:r>
      <w:r w:rsidRPr="00E32CF7">
        <w:rPr>
          <w:rFonts w:cs="Arial"/>
          <w:i/>
          <w:iCs/>
        </w:rPr>
        <w:t xml:space="preserve"> The issues in UL/DL timing alignment (between UL/DL SBs) in SBFD slots could result in inter-slot interference and dropping of respective slots, especially for back-to-back scheduling cases between DL and UL. </w:t>
      </w:r>
    </w:p>
    <w:p w14:paraId="6AF57651"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15</w:t>
      </w:r>
      <w:r w:rsidRPr="00E32CF7">
        <w:rPr>
          <w:rFonts w:cs="Arial"/>
          <w:i/>
          <w:iCs/>
        </w:rPr>
        <w:t>. In UL transmissions and DL receptions across SBFD and non-SBFD symbols in different slots, the proposed Option 1 could limit the SBFD objectives and degrade the performance in scheduling flexibility, coverage, latency, and so forth.</w:t>
      </w:r>
    </w:p>
    <w:p w14:paraId="3CF1F435"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16</w:t>
      </w:r>
      <w:r w:rsidRPr="00E32CF7">
        <w:rPr>
          <w:rFonts w:cs="Arial"/>
          <w:i/>
          <w:iCs/>
        </w:rPr>
        <w:t>. In case the scheduled frequency resources for an UL transmission or DL reception are located outside of the boundaries of the SBFD UL or DL subbands, the UE may need further configurations to reinterpret the frequency resources to be mapped within the SBFD UL or DL boundaries, respectively.</w:t>
      </w:r>
    </w:p>
    <w:p w14:paraId="5A39BCAC"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17</w:t>
      </w:r>
      <w:r w:rsidRPr="00E32CF7">
        <w:rPr>
          <w:rFonts w:cs="Arial"/>
          <w:b/>
          <w:bCs/>
          <w:i/>
          <w:iCs/>
        </w:rPr>
        <w:t>.</w:t>
      </w:r>
      <w:r w:rsidRPr="00E32CF7">
        <w:rPr>
          <w:rFonts w:cs="Arial"/>
          <w:i/>
          <w:iCs/>
        </w:rPr>
        <w:t xml:space="preserve"> DL throughput performance suffers considerably at high MCSs and approaches to almost zero when there is any degree of intra-subband CLI overlap with DL signal.</w:t>
      </w:r>
    </w:p>
    <w:p w14:paraId="7407EDBF"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18</w:t>
      </w:r>
      <w:r w:rsidRPr="00E32CF7">
        <w:rPr>
          <w:rFonts w:cs="Arial"/>
          <w:b/>
          <w:bCs/>
          <w:i/>
          <w:iCs/>
        </w:rPr>
        <w:t>.</w:t>
      </w:r>
      <w:r w:rsidRPr="00E32CF7">
        <w:rPr>
          <w:rFonts w:cs="Arial"/>
          <w:i/>
          <w:iCs/>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6F389B5D" w14:textId="77777777" w:rsidR="00BA4593" w:rsidRPr="00E32CF7" w:rsidRDefault="00BA4593" w:rsidP="00BA4593">
      <w:pPr>
        <w:rPr>
          <w:rFonts w:cs="Arial"/>
          <w:i/>
          <w:iCs/>
        </w:rPr>
      </w:pPr>
      <w:r w:rsidRPr="00E32CF7">
        <w:rPr>
          <w:rFonts w:cs="Arial"/>
          <w:b/>
          <w:bCs/>
          <w:i/>
          <w:iCs/>
        </w:rPr>
        <w:t>Observation 1</w:t>
      </w:r>
      <w:r>
        <w:rPr>
          <w:rFonts w:cs="Arial"/>
          <w:b/>
          <w:bCs/>
          <w:i/>
          <w:iCs/>
        </w:rPr>
        <w:t>9</w:t>
      </w:r>
      <w:r w:rsidRPr="00E32CF7">
        <w:rPr>
          <w:rFonts w:cs="Arial"/>
          <w:b/>
          <w:bCs/>
          <w:i/>
          <w:iCs/>
        </w:rPr>
        <w:t xml:space="preserve">. </w:t>
      </w:r>
      <w:r w:rsidRPr="00E32CF7">
        <w:rPr>
          <w:rFonts w:cs="Arial"/>
          <w:i/>
          <w:iCs/>
        </w:rPr>
        <w:t>At high MCS indices, DL throughput performance recovers to 90% of the maximum throughput when the inter-subband distance between the DL signal and the CLI signal is at least 2-RB in this example scenario.</w:t>
      </w:r>
    </w:p>
    <w:p w14:paraId="69AD3D0A"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20</w:t>
      </w:r>
      <w:r w:rsidRPr="00E32CF7">
        <w:rPr>
          <w:rFonts w:cs="Arial"/>
          <w:b/>
          <w:bCs/>
          <w:i/>
          <w:iCs/>
        </w:rPr>
        <w:t xml:space="preserve">. </w:t>
      </w:r>
      <w:r w:rsidRPr="00E32CF7">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292BB28E"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2</w:t>
      </w:r>
      <w:r w:rsidRPr="00E32CF7">
        <w:rPr>
          <w:rFonts w:cs="Arial"/>
          <w:b/>
          <w:bCs/>
          <w:i/>
          <w:iCs/>
        </w:rPr>
        <w:t xml:space="preserve">1. </w:t>
      </w:r>
      <w:r w:rsidRPr="00E32CF7">
        <w:rPr>
          <w:rFonts w:cs="Arial"/>
          <w:i/>
          <w:iCs/>
        </w:rPr>
        <w:t xml:space="preserve">Restricting DL subband transmissions on slots that correspond to UL slots in legacy TDD can improve uplink performance but negatively impacts downlink performance. </w:t>
      </w:r>
    </w:p>
    <w:p w14:paraId="0C6DCA3B"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22</w:t>
      </w:r>
      <w:r w:rsidRPr="00E32CF7">
        <w:rPr>
          <w:rFonts w:cs="Arial"/>
          <w:b/>
          <w:bCs/>
          <w:i/>
          <w:iCs/>
        </w:rPr>
        <w:t xml:space="preserve">. </w:t>
      </w:r>
      <w:r w:rsidRPr="00E32CF7">
        <w:rPr>
          <w:rFonts w:cs="Arial"/>
          <w:i/>
          <w:iCs/>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6AF3E856" w14:textId="77777777" w:rsidR="00BA4593" w:rsidRPr="00E32CF7" w:rsidRDefault="00BA4593" w:rsidP="00BA4593">
      <w:pPr>
        <w:rPr>
          <w:rFonts w:cs="Arial"/>
          <w:i/>
          <w:iCs/>
        </w:rPr>
      </w:pPr>
      <w:r w:rsidRPr="00E32CF7">
        <w:rPr>
          <w:rFonts w:cs="Arial"/>
          <w:b/>
          <w:bCs/>
          <w:i/>
          <w:iCs/>
        </w:rPr>
        <w:t xml:space="preserve">Observation </w:t>
      </w:r>
      <w:r>
        <w:rPr>
          <w:rFonts w:cs="Arial"/>
          <w:b/>
          <w:bCs/>
          <w:i/>
          <w:iCs/>
        </w:rPr>
        <w:t>23</w:t>
      </w:r>
      <w:r w:rsidRPr="00E32CF7">
        <w:rPr>
          <w:rFonts w:cs="Arial"/>
          <w:b/>
          <w:bCs/>
          <w:i/>
          <w:iCs/>
        </w:rPr>
        <w:t xml:space="preserve">. </w:t>
      </w:r>
      <w:r w:rsidRPr="00E32CF7">
        <w:rPr>
          <w:rFonts w:cs="Arial"/>
          <w:i/>
          <w:iCs/>
        </w:rPr>
        <w:t>Utilizing SBFD option 2 (total number of antenna elements of the antenna array for SBFD is two times of the total number of antenna elements of the antenna array for legacy TDD) improves SBFD performance.</w:t>
      </w:r>
    </w:p>
    <w:p w14:paraId="0A35A2CD" w14:textId="77777777" w:rsidR="00BA4593" w:rsidRPr="00E32CF7" w:rsidRDefault="00BA4593" w:rsidP="00BA4593">
      <w:pPr>
        <w:rPr>
          <w:rFonts w:cs="Arial"/>
          <w:i/>
          <w:iCs/>
        </w:rPr>
      </w:pPr>
    </w:p>
    <w:p w14:paraId="37D4D5A0" w14:textId="77777777" w:rsidR="008B0EE6" w:rsidRPr="000E27A5" w:rsidRDefault="008B0EE6" w:rsidP="008B0EE6">
      <w:pPr>
        <w:rPr>
          <w:rFonts w:cs="Arial"/>
          <w:i/>
          <w:iCs/>
        </w:rPr>
      </w:pPr>
      <w:r w:rsidRPr="000E27A5">
        <w:rPr>
          <w:rFonts w:cs="Arial"/>
          <w:b/>
          <w:bCs/>
          <w:i/>
          <w:iCs/>
        </w:rPr>
        <w:t>Proposal 1.</w:t>
      </w:r>
      <w:r w:rsidRPr="000E27A5">
        <w:rPr>
          <w:rFonts w:cs="Arial"/>
          <w:i/>
          <w:iCs/>
        </w:rPr>
        <w:t xml:space="preserve"> Support configuration of a slot consisting of both SBFD and non-SBFD symbols to enable application of SBFD in scenarios </w:t>
      </w:r>
      <w:proofErr w:type="gramStart"/>
      <w:r w:rsidRPr="000E27A5">
        <w:rPr>
          <w:rFonts w:cs="Arial"/>
          <w:i/>
          <w:iCs/>
        </w:rPr>
        <w:t>similar to</w:t>
      </w:r>
      <w:proofErr w:type="gramEnd"/>
      <w:r w:rsidRPr="000E27A5">
        <w:rPr>
          <w:rFonts w:cs="Arial"/>
          <w:i/>
          <w:iCs/>
        </w:rPr>
        <w:t xml:space="preserve"> S slot in the legacy TDD configurations, in addition to flexible scheduling for use-cases with mobility and low latency requirements.</w:t>
      </w:r>
    </w:p>
    <w:p w14:paraId="1995FADF" w14:textId="77777777" w:rsidR="00BA4593" w:rsidRPr="00E32CF7" w:rsidRDefault="00BA4593" w:rsidP="00BA4593">
      <w:pPr>
        <w:rPr>
          <w:rFonts w:cs="Arial"/>
          <w:i/>
        </w:rPr>
      </w:pPr>
      <w:r w:rsidRPr="00E32CF7">
        <w:rPr>
          <w:rFonts w:cs="Arial"/>
          <w:b/>
          <w:bCs/>
          <w:i/>
        </w:rPr>
        <w:t>Proposal 2.</w:t>
      </w:r>
      <w:r w:rsidRPr="00E32CF7">
        <w:rPr>
          <w:rFonts w:cs="Arial"/>
          <w:i/>
        </w:rPr>
        <w:t xml:space="preserve"> Support Option 1 in case of unaligned boundaries between UL/DL subbands and RBG grid, that is using the parts of DL/UL RBGs that are inside the DL/UL subbands in SBFD. </w:t>
      </w:r>
    </w:p>
    <w:p w14:paraId="29C60877" w14:textId="77777777" w:rsidR="00BA4593" w:rsidRPr="00E32CF7" w:rsidRDefault="00BA4593" w:rsidP="00BA4593">
      <w:pPr>
        <w:rPr>
          <w:rFonts w:cs="Arial"/>
          <w:i/>
        </w:rPr>
      </w:pPr>
      <w:r w:rsidRPr="00E32CF7">
        <w:rPr>
          <w:rFonts w:cs="Arial"/>
          <w:b/>
          <w:bCs/>
          <w:i/>
        </w:rPr>
        <w:t xml:space="preserve">Proposal </w:t>
      </w:r>
      <w:r>
        <w:rPr>
          <w:rFonts w:cs="Arial"/>
          <w:b/>
          <w:bCs/>
          <w:i/>
        </w:rPr>
        <w:t>3</w:t>
      </w:r>
      <w:r w:rsidRPr="00E32CF7">
        <w:rPr>
          <w:rFonts w:cs="Arial"/>
          <w:b/>
          <w:bCs/>
          <w:i/>
        </w:rPr>
        <w:t>.</w:t>
      </w:r>
      <w:r w:rsidRPr="00E32CF7">
        <w:rPr>
          <w:rFonts w:cs="Arial"/>
          <w:i/>
        </w:rPr>
        <w:t xml:space="preserve"> Support Option 2-2 with single contiguous CSI-RS resource, where the UE excludes frequency resources outside DL CSI-RS subbands.</w:t>
      </w:r>
    </w:p>
    <w:p w14:paraId="4189A062" w14:textId="77777777" w:rsidR="00BA4593" w:rsidRPr="00E32CF7" w:rsidRDefault="00BA4593" w:rsidP="00BA4593">
      <w:pPr>
        <w:rPr>
          <w:rFonts w:cs="Arial"/>
          <w:i/>
        </w:rPr>
      </w:pPr>
      <w:r w:rsidRPr="00E32CF7">
        <w:rPr>
          <w:rFonts w:cs="Arial"/>
          <w:b/>
          <w:bCs/>
          <w:i/>
        </w:rPr>
        <w:lastRenderedPageBreak/>
        <w:t xml:space="preserve">Proposal </w:t>
      </w:r>
      <w:r>
        <w:rPr>
          <w:rFonts w:cs="Arial"/>
          <w:b/>
          <w:bCs/>
          <w:i/>
        </w:rPr>
        <w:t>4</w:t>
      </w:r>
      <w:r w:rsidRPr="00E32CF7">
        <w:rPr>
          <w:rFonts w:cs="Arial"/>
          <w:b/>
          <w:bCs/>
          <w:i/>
        </w:rPr>
        <w:t>.</w:t>
      </w:r>
      <w:r w:rsidRPr="00E32CF7">
        <w:rPr>
          <w:rFonts w:cs="Arial"/>
          <w:i/>
        </w:rPr>
        <w:t xml:space="preserve"> Consider implicit determination on the subband frequency locations of the DL subbands based on the indicated UL subband at least, where a parameter on RB gaps can instead be indicated when needed.</w:t>
      </w:r>
    </w:p>
    <w:p w14:paraId="57DAA791" w14:textId="77777777" w:rsidR="00BA4593" w:rsidRPr="00E32CF7" w:rsidRDefault="00BA4593" w:rsidP="00BA4593">
      <w:pPr>
        <w:rPr>
          <w:rFonts w:cs="Arial"/>
          <w:i/>
          <w:iCs/>
        </w:rPr>
      </w:pPr>
      <w:r w:rsidRPr="00E32CF7">
        <w:rPr>
          <w:rFonts w:cs="Arial"/>
          <w:b/>
          <w:bCs/>
          <w:i/>
          <w:iCs/>
        </w:rPr>
        <w:t xml:space="preserve">Proposal </w:t>
      </w:r>
      <w:r>
        <w:rPr>
          <w:rFonts w:cs="Arial"/>
          <w:b/>
          <w:bCs/>
          <w:i/>
          <w:iCs/>
        </w:rPr>
        <w:t>5</w:t>
      </w:r>
      <w:r w:rsidRPr="00E32CF7">
        <w:rPr>
          <w:rFonts w:cs="Arial"/>
          <w:i/>
          <w:iCs/>
        </w:rPr>
        <w:t>. Study the aspects of BWP switching for SBFD schemes with more than one configured DL and UL BWP pair, where each BWP pair is associated with a SBFD configuration.</w:t>
      </w:r>
    </w:p>
    <w:p w14:paraId="2A65429C" w14:textId="77777777" w:rsidR="00BA4593" w:rsidRPr="00E32CF7" w:rsidRDefault="00BA4593" w:rsidP="00BA4593">
      <w:pPr>
        <w:spacing w:after="0"/>
        <w:rPr>
          <w:rFonts w:cs="Arial"/>
          <w:i/>
          <w:iCs/>
        </w:rPr>
      </w:pPr>
      <w:r w:rsidRPr="00E32CF7">
        <w:rPr>
          <w:rFonts w:cs="Arial"/>
          <w:b/>
          <w:bCs/>
          <w:i/>
          <w:iCs/>
        </w:rPr>
        <w:t xml:space="preserve">Proposal </w:t>
      </w:r>
      <w:r>
        <w:rPr>
          <w:rFonts w:cs="Arial"/>
          <w:b/>
          <w:bCs/>
          <w:i/>
          <w:iCs/>
        </w:rPr>
        <w:t>6</w:t>
      </w:r>
      <w:r w:rsidRPr="00E32CF7">
        <w:rPr>
          <w:rFonts w:cs="Arial"/>
          <w:b/>
          <w:bCs/>
          <w:i/>
          <w:iCs/>
        </w:rPr>
        <w:t>.</w:t>
      </w:r>
      <w:r w:rsidRPr="00E32CF7">
        <w:rPr>
          <w:rFonts w:cs="Arial"/>
          <w:i/>
          <w:iCs/>
        </w:rPr>
        <w:t xml:space="preserve"> Consider configuration of physical channel priorities for handling the collisions in SBFD symbols, including uplink, downlink, control channels, data channels, dynamic grant, configured grant, and so forth.</w:t>
      </w:r>
    </w:p>
    <w:p w14:paraId="09B91964" w14:textId="77777777" w:rsidR="00BA4593" w:rsidRPr="00E32CF7" w:rsidRDefault="00BA4593" w:rsidP="00BA4593">
      <w:pPr>
        <w:pStyle w:val="ListParagraph"/>
        <w:numPr>
          <w:ilvl w:val="0"/>
          <w:numId w:val="25"/>
        </w:numPr>
        <w:rPr>
          <w:rFonts w:cs="Arial"/>
          <w:i/>
          <w:iCs/>
        </w:rPr>
      </w:pPr>
      <w:r w:rsidRPr="00E32CF7">
        <w:rPr>
          <w:rFonts w:cs="Arial"/>
          <w:i/>
          <w:iCs/>
        </w:rPr>
        <w:t xml:space="preserve">Dynamic grant </w:t>
      </w:r>
      <w:r>
        <w:rPr>
          <w:rFonts w:cs="Arial"/>
          <w:i/>
          <w:iCs/>
        </w:rPr>
        <w:t>can</w:t>
      </w:r>
      <w:r w:rsidRPr="00E32CF7">
        <w:rPr>
          <w:rFonts w:cs="Arial"/>
          <w:i/>
          <w:iCs/>
        </w:rPr>
        <w:t xml:space="preserve"> have higher priority than configured grant,</w:t>
      </w:r>
    </w:p>
    <w:p w14:paraId="1D0FC615" w14:textId="77777777" w:rsidR="00BA4593" w:rsidRPr="00E32CF7" w:rsidRDefault="00BA4593" w:rsidP="00BA4593">
      <w:pPr>
        <w:pStyle w:val="ListParagraph"/>
        <w:numPr>
          <w:ilvl w:val="0"/>
          <w:numId w:val="25"/>
        </w:numPr>
        <w:rPr>
          <w:rFonts w:cs="Arial"/>
          <w:i/>
          <w:iCs/>
        </w:rPr>
      </w:pPr>
      <w:r w:rsidRPr="00E32CF7">
        <w:rPr>
          <w:rFonts w:cs="Arial"/>
          <w:i/>
          <w:iCs/>
        </w:rPr>
        <w:t xml:space="preserve">DL reference signals (e.g., CSI-RS, PRS, TRS) </w:t>
      </w:r>
      <w:r>
        <w:rPr>
          <w:rFonts w:cs="Arial"/>
          <w:i/>
          <w:iCs/>
        </w:rPr>
        <w:t>can</w:t>
      </w:r>
      <w:r w:rsidRPr="00E32CF7">
        <w:rPr>
          <w:rFonts w:cs="Arial"/>
          <w:i/>
          <w:iCs/>
        </w:rPr>
        <w:t xml:space="preserve"> have higher priority than UL RS (e.g., SRS),</w:t>
      </w:r>
    </w:p>
    <w:p w14:paraId="012EC250" w14:textId="77777777" w:rsidR="00BA4593" w:rsidRPr="000E27A5" w:rsidRDefault="00BA4593" w:rsidP="00BA4593">
      <w:pPr>
        <w:pStyle w:val="ListParagraph"/>
        <w:numPr>
          <w:ilvl w:val="0"/>
          <w:numId w:val="25"/>
        </w:numPr>
        <w:rPr>
          <w:rFonts w:cs="Arial"/>
          <w:i/>
          <w:iCs/>
        </w:rPr>
      </w:pPr>
      <w:r w:rsidRPr="00E32CF7">
        <w:rPr>
          <w:rFonts w:cs="Arial"/>
          <w:i/>
          <w:iCs/>
        </w:rPr>
        <w:t xml:space="preserve">Dynamic-grant PDSCH </w:t>
      </w:r>
      <w:r>
        <w:rPr>
          <w:rFonts w:cs="Arial"/>
          <w:i/>
          <w:iCs/>
        </w:rPr>
        <w:t>can</w:t>
      </w:r>
      <w:r w:rsidRPr="00E32CF7">
        <w:rPr>
          <w:rFonts w:cs="Arial"/>
          <w:i/>
          <w:iCs/>
        </w:rPr>
        <w:t xml:space="preserve"> have higher priority than dynamic-grant PUSCH without UCI, whereas dynamic-grant PDSCH </w:t>
      </w:r>
      <w:r>
        <w:rPr>
          <w:rFonts w:cs="Arial"/>
          <w:i/>
          <w:iCs/>
        </w:rPr>
        <w:t>can</w:t>
      </w:r>
      <w:r w:rsidRPr="00E32CF7">
        <w:rPr>
          <w:rFonts w:cs="Arial"/>
          <w:i/>
          <w:iCs/>
        </w:rPr>
        <w:t xml:space="preserve"> have lower priority than dynamic-grant PUSCH with UCI.</w:t>
      </w:r>
    </w:p>
    <w:p w14:paraId="575C960F" w14:textId="77777777" w:rsidR="00BA4593" w:rsidRPr="00BA4593" w:rsidRDefault="00BA4593" w:rsidP="00BA4593">
      <w:pPr>
        <w:rPr>
          <w:rFonts w:cs="Arial"/>
          <w:i/>
          <w:iCs/>
        </w:rPr>
      </w:pPr>
      <w:r w:rsidRPr="00BA4593">
        <w:rPr>
          <w:rFonts w:cs="Arial"/>
          <w:b/>
          <w:bCs/>
          <w:i/>
          <w:iCs/>
        </w:rPr>
        <w:t>Proposal 7.</w:t>
      </w:r>
      <w:r w:rsidRPr="00BA4593">
        <w:rPr>
          <w:rFonts w:cs="Arial"/>
          <w:i/>
          <w:iCs/>
        </w:rPr>
        <w:t xml:space="preserve"> Support SBFD operation in SSB symbols. </w:t>
      </w:r>
    </w:p>
    <w:p w14:paraId="15F5ADEB" w14:textId="77777777" w:rsidR="00BA4593" w:rsidRPr="00BA4593" w:rsidRDefault="00BA4593" w:rsidP="00BA4593">
      <w:pPr>
        <w:rPr>
          <w:rFonts w:cs="Arial"/>
          <w:i/>
          <w:iCs/>
        </w:rPr>
      </w:pPr>
      <w:r w:rsidRPr="00BA4593">
        <w:rPr>
          <w:rFonts w:cs="Arial"/>
          <w:b/>
          <w:bCs/>
          <w:i/>
          <w:iCs/>
        </w:rPr>
        <w:t>Proposal 8.</w:t>
      </w:r>
      <w:r w:rsidRPr="00BA4593">
        <w:rPr>
          <w:rFonts w:cs="Arial"/>
          <w:i/>
          <w:iCs/>
        </w:rPr>
        <w:t xml:space="preserve"> Support the simultaneous UL transmission in SSB symbols, where the spatial collision avoidance can be performed via gNB implementation. </w:t>
      </w:r>
    </w:p>
    <w:p w14:paraId="0D1DDC80" w14:textId="77777777" w:rsidR="00BA4593" w:rsidRPr="00BA4593" w:rsidRDefault="00BA4593" w:rsidP="00BA4593">
      <w:pPr>
        <w:rPr>
          <w:rFonts w:cs="Arial"/>
          <w:i/>
          <w:iCs/>
        </w:rPr>
      </w:pPr>
      <w:r w:rsidRPr="00BA4593">
        <w:rPr>
          <w:rFonts w:cs="Arial"/>
          <w:b/>
          <w:bCs/>
          <w:i/>
          <w:iCs/>
        </w:rPr>
        <w:t>Proposal 9.</w:t>
      </w:r>
      <w:r w:rsidRPr="00BA4593">
        <w:rPr>
          <w:rFonts w:cs="Arial"/>
          <w:i/>
          <w:iCs/>
        </w:rPr>
        <w:t xml:space="preserve"> Support enhancements on random-access procedures and cell ranking for cell (re)selection including cells operating SBFD, to avoid latency and ping-ponging effects. </w:t>
      </w:r>
    </w:p>
    <w:p w14:paraId="5CAA2322" w14:textId="77777777" w:rsidR="00BA4593" w:rsidRPr="00E32CF7" w:rsidRDefault="00BA4593" w:rsidP="00BA4593">
      <w:pPr>
        <w:rPr>
          <w:rFonts w:cs="Arial"/>
          <w:i/>
        </w:rPr>
      </w:pPr>
      <w:r w:rsidRPr="00E32CF7">
        <w:rPr>
          <w:rFonts w:cs="Arial"/>
          <w:b/>
          <w:bCs/>
          <w:i/>
        </w:rPr>
        <w:t>Proposal 1</w:t>
      </w:r>
      <w:r>
        <w:rPr>
          <w:rFonts w:cs="Arial"/>
          <w:b/>
          <w:bCs/>
          <w:i/>
        </w:rPr>
        <w:t>0</w:t>
      </w:r>
      <w:r w:rsidRPr="00E32CF7">
        <w:rPr>
          <w:rFonts w:cs="Arial"/>
          <w:b/>
          <w:bCs/>
          <w:i/>
        </w:rPr>
        <w:t>.</w:t>
      </w:r>
      <w:r w:rsidRPr="00E32CF7">
        <w:rPr>
          <w:rFonts w:cs="Arial"/>
          <w:i/>
        </w:rPr>
        <w:t xml:space="preserve"> Study dynamic UL power control mechanism based on some dynamic factors such as the frequency gap, beam/spatial-domain parameter, or a priority indication on the UL, to mitigate the effects of the CLI dynamically.</w:t>
      </w:r>
    </w:p>
    <w:p w14:paraId="0612BF26" w14:textId="77777777" w:rsidR="00BA4593" w:rsidRPr="00E32CF7" w:rsidRDefault="00BA4593" w:rsidP="00BA4593">
      <w:pPr>
        <w:rPr>
          <w:rFonts w:cs="Arial"/>
          <w:i/>
        </w:rPr>
      </w:pPr>
      <w:r w:rsidRPr="00E32CF7">
        <w:rPr>
          <w:rFonts w:cs="Arial"/>
          <w:b/>
          <w:bCs/>
          <w:i/>
        </w:rPr>
        <w:t>Proposal 1</w:t>
      </w:r>
      <w:r>
        <w:rPr>
          <w:rFonts w:cs="Arial"/>
          <w:b/>
          <w:bCs/>
          <w:i/>
        </w:rPr>
        <w:t>1</w:t>
      </w:r>
      <w:r w:rsidRPr="00E32CF7">
        <w:rPr>
          <w:rFonts w:cs="Arial"/>
          <w:b/>
          <w:bCs/>
          <w:i/>
        </w:rPr>
        <w:t>.</w:t>
      </w:r>
      <w:r w:rsidRPr="00E32CF7">
        <w:rPr>
          <w:rFonts w:cs="Arial"/>
          <w:i/>
        </w:rPr>
        <w:t xml:space="preserve"> Consider mechanisms to apply measurement skipping on some SBFD slots/symbols and power adjustment in deriving a CSI, depending on a level of dynamic power management occurred in the SBFD scenario.</w:t>
      </w:r>
    </w:p>
    <w:p w14:paraId="3E524B49" w14:textId="77777777" w:rsidR="00BA4593" w:rsidRPr="00E32CF7" w:rsidRDefault="00BA4593" w:rsidP="00BA4593">
      <w:pPr>
        <w:rPr>
          <w:rFonts w:cs="Arial"/>
          <w:i/>
          <w:iCs/>
        </w:rPr>
      </w:pPr>
      <w:r w:rsidRPr="00E32CF7">
        <w:rPr>
          <w:rFonts w:cs="Arial"/>
          <w:b/>
          <w:bCs/>
          <w:i/>
          <w:iCs/>
        </w:rPr>
        <w:t>Proposal 1</w:t>
      </w:r>
      <w:r>
        <w:rPr>
          <w:rFonts w:cs="Arial"/>
          <w:b/>
          <w:bCs/>
          <w:i/>
          <w:iCs/>
        </w:rPr>
        <w:t>2</w:t>
      </w:r>
      <w:r w:rsidRPr="00E32CF7">
        <w:rPr>
          <w:rFonts w:cs="Arial"/>
          <w:b/>
          <w:bCs/>
          <w:i/>
          <w:iCs/>
        </w:rPr>
        <w:t xml:space="preserve">. </w:t>
      </w:r>
      <w:r w:rsidRPr="000E27A5">
        <w:rPr>
          <w:rFonts w:cs="Arial"/>
          <w:i/>
          <w:iCs/>
        </w:rPr>
        <w:t>In UE-to-UE CLI mitigation,</w:t>
      </w:r>
      <w:r w:rsidRPr="00E32CF7">
        <w:rPr>
          <w:rFonts w:cs="Arial"/>
          <w:b/>
          <w:bCs/>
          <w:i/>
          <w:iCs/>
        </w:rPr>
        <w:t xml:space="preserve"> </w:t>
      </w:r>
      <w:r w:rsidRPr="00E32CF7">
        <w:rPr>
          <w:rFonts w:cs="Arial"/>
          <w:i/>
          <w:iCs/>
        </w:rPr>
        <w:t xml:space="preserve">study measurement resources and reporting configurations for subband-edge CLI measurement. </w:t>
      </w:r>
    </w:p>
    <w:p w14:paraId="30630952" w14:textId="77777777" w:rsidR="00BA4593" w:rsidRPr="00E32CF7" w:rsidRDefault="00BA4593" w:rsidP="00BA4593">
      <w:pPr>
        <w:rPr>
          <w:rFonts w:cs="Arial"/>
          <w:i/>
        </w:rPr>
      </w:pPr>
      <w:r w:rsidRPr="00E32CF7">
        <w:rPr>
          <w:rFonts w:cs="Arial"/>
          <w:b/>
          <w:bCs/>
          <w:i/>
        </w:rPr>
        <w:t>Proposal 1</w:t>
      </w:r>
      <w:r>
        <w:rPr>
          <w:rFonts w:cs="Arial"/>
          <w:b/>
          <w:bCs/>
          <w:i/>
        </w:rPr>
        <w:t>3</w:t>
      </w:r>
      <w:r w:rsidRPr="00E32CF7">
        <w:rPr>
          <w:rFonts w:cs="Arial"/>
          <w:b/>
          <w:bCs/>
          <w:i/>
        </w:rPr>
        <w:t>.</w:t>
      </w:r>
      <w:r w:rsidRPr="00E32CF7">
        <w:rPr>
          <w:rFonts w:cs="Arial"/>
          <w:i/>
        </w:rPr>
        <w:t xml:space="preserve"> Study a conditional CLI handling </w:t>
      </w:r>
      <w:proofErr w:type="spellStart"/>
      <w:r w:rsidRPr="00E32CF7">
        <w:rPr>
          <w:rFonts w:cs="Arial"/>
          <w:i/>
        </w:rPr>
        <w:t>behavior</w:t>
      </w:r>
      <w:proofErr w:type="spellEnd"/>
      <w:r w:rsidRPr="00E32CF7">
        <w:rPr>
          <w:rFonts w:cs="Arial"/>
          <w:i/>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3388EDC6" w14:textId="77777777" w:rsidR="00BA4593" w:rsidRPr="00E32CF7" w:rsidRDefault="00BA4593" w:rsidP="00BA4593">
      <w:pPr>
        <w:rPr>
          <w:rFonts w:cs="Arial"/>
          <w:i/>
          <w:iCs/>
        </w:rPr>
      </w:pPr>
      <w:r w:rsidRPr="00E32CF7">
        <w:rPr>
          <w:rFonts w:cs="Arial"/>
          <w:b/>
          <w:bCs/>
          <w:i/>
          <w:iCs/>
        </w:rPr>
        <w:t xml:space="preserve">Proposal </w:t>
      </w:r>
      <w:r>
        <w:rPr>
          <w:rFonts w:cs="Arial"/>
          <w:b/>
          <w:bCs/>
          <w:i/>
          <w:iCs/>
        </w:rPr>
        <w:t>14</w:t>
      </w:r>
      <w:r w:rsidRPr="00E32CF7">
        <w:rPr>
          <w:rFonts w:cs="Arial"/>
          <w:b/>
          <w:bCs/>
          <w:i/>
          <w:iCs/>
        </w:rPr>
        <w:t>.</w:t>
      </w:r>
      <w:r w:rsidRPr="00E32CF7">
        <w:rPr>
          <w:rFonts w:cs="Arial"/>
          <w:i/>
          <w:iCs/>
        </w:rPr>
        <w:t xml:space="preserve"> Study UL/DL timing alignment issues in subband non-overlapping full duplex systems. </w:t>
      </w:r>
    </w:p>
    <w:p w14:paraId="27168B37" w14:textId="77777777" w:rsidR="00BA4593" w:rsidRPr="00E32CF7" w:rsidRDefault="00BA4593" w:rsidP="00BA4593">
      <w:pPr>
        <w:rPr>
          <w:rFonts w:cs="Arial"/>
          <w:i/>
          <w:iCs/>
        </w:rPr>
      </w:pPr>
      <w:r w:rsidRPr="00E32CF7">
        <w:rPr>
          <w:rFonts w:cs="Arial"/>
          <w:b/>
          <w:bCs/>
          <w:i/>
          <w:iCs/>
        </w:rPr>
        <w:t xml:space="preserve">Proposal </w:t>
      </w:r>
      <w:r>
        <w:rPr>
          <w:rFonts w:cs="Arial"/>
          <w:b/>
          <w:bCs/>
          <w:i/>
          <w:iCs/>
        </w:rPr>
        <w:t>15</w:t>
      </w:r>
      <w:r w:rsidRPr="00E32CF7">
        <w:rPr>
          <w:rFonts w:cs="Arial"/>
          <w:i/>
          <w:iCs/>
        </w:rPr>
        <w:t>. In UL transmissions and DL receptions across SBFD and non-SBFD symbols in different slots, support Option 2 to study the feasibility and potential benefits of providing supplementary configurations to the UE to be used in case the UL or DL frequency resources are mapped to outside of the SBFD UL or DL boundaries, respectively.</w:t>
      </w:r>
    </w:p>
    <w:p w14:paraId="1ED2632A" w14:textId="77777777" w:rsidR="00BA4593" w:rsidRPr="00E32CF7" w:rsidRDefault="00BA4593" w:rsidP="00BA4593">
      <w:pPr>
        <w:rPr>
          <w:rFonts w:cs="Arial"/>
          <w:i/>
        </w:rPr>
      </w:pPr>
      <w:r w:rsidRPr="00E32CF7">
        <w:rPr>
          <w:rFonts w:cs="Arial"/>
          <w:b/>
          <w:bCs/>
          <w:i/>
        </w:rPr>
        <w:t xml:space="preserve">Proposal </w:t>
      </w:r>
      <w:r>
        <w:rPr>
          <w:rFonts w:cs="Arial"/>
          <w:b/>
          <w:bCs/>
          <w:i/>
        </w:rPr>
        <w:t>16</w:t>
      </w:r>
      <w:r w:rsidRPr="00E32CF7">
        <w:rPr>
          <w:rFonts w:cs="Arial"/>
          <w:b/>
          <w:bCs/>
          <w:i/>
        </w:rPr>
        <w:t>.</w:t>
      </w:r>
      <w:r w:rsidRPr="00E32CF7">
        <w:rPr>
          <w:rFonts w:cs="Arial"/>
          <w:i/>
        </w:rPr>
        <w:t xml:space="preserve"> Study performance of applying a frequency gap or guard RBs for a UL transmission in an SBFD framework for interference mitigation with regards to adjacent DL subbands.</w:t>
      </w:r>
    </w:p>
    <w:p w14:paraId="7575C39E" w14:textId="77777777" w:rsidR="00BA4593" w:rsidRPr="00E32CF7" w:rsidRDefault="00BA4593" w:rsidP="00BA4593">
      <w:pPr>
        <w:rPr>
          <w:rFonts w:cs="Arial"/>
          <w:i/>
        </w:rPr>
      </w:pPr>
      <w:r w:rsidRPr="00E32CF7">
        <w:rPr>
          <w:rFonts w:cs="Arial"/>
          <w:b/>
          <w:bCs/>
          <w:i/>
        </w:rPr>
        <w:t xml:space="preserve">Proposal </w:t>
      </w:r>
      <w:r>
        <w:rPr>
          <w:rFonts w:cs="Arial"/>
          <w:b/>
          <w:bCs/>
          <w:i/>
        </w:rPr>
        <w:t>17</w:t>
      </w:r>
      <w:r w:rsidRPr="00E32CF7">
        <w:rPr>
          <w:rFonts w:cs="Arial"/>
          <w:b/>
          <w:bCs/>
          <w:i/>
        </w:rPr>
        <w:t>.</w:t>
      </w:r>
      <w:r w:rsidRPr="00E32CF7">
        <w:rPr>
          <w:rFonts w:cs="Arial"/>
          <w:i/>
        </w:rPr>
        <w:t xml:space="preserve"> Analysis on various downlink performance degradation aspects due to the SBFD operations compared with legacy TDD systems should also be an important part of the NR-Duplex study.</w:t>
      </w:r>
    </w:p>
    <w:p w14:paraId="41DE88F2" w14:textId="77777777" w:rsidR="00BA4593" w:rsidRPr="00E32CF7" w:rsidRDefault="00BA4593" w:rsidP="00BA4593">
      <w:pPr>
        <w:rPr>
          <w:rFonts w:cs="Arial"/>
          <w:i/>
        </w:rPr>
      </w:pPr>
      <w:r w:rsidRPr="00E32CF7">
        <w:rPr>
          <w:rFonts w:cs="Arial"/>
          <w:b/>
          <w:bCs/>
          <w:i/>
        </w:rPr>
        <w:t>Proposal 1</w:t>
      </w:r>
      <w:r>
        <w:rPr>
          <w:rFonts w:cs="Arial"/>
          <w:b/>
          <w:bCs/>
          <w:i/>
        </w:rPr>
        <w:t>8</w:t>
      </w:r>
      <w:r w:rsidRPr="00E32CF7">
        <w:rPr>
          <w:rFonts w:cs="Arial"/>
          <w:b/>
          <w:bCs/>
          <w:i/>
        </w:rPr>
        <w:t>.</w:t>
      </w:r>
      <w:r w:rsidRPr="00E32CF7">
        <w:rPr>
          <w:rFonts w:cs="Arial"/>
          <w:i/>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39343E13" w14:textId="5BF6F07F" w:rsidR="00742581" w:rsidRPr="00E32CF7" w:rsidRDefault="00742581" w:rsidP="00742581">
      <w:pPr>
        <w:rPr>
          <w:rFonts w:cs="Arial"/>
          <w:i/>
          <w:iCs/>
        </w:rPr>
      </w:pPr>
    </w:p>
    <w:p w14:paraId="377E0382" w14:textId="6D5EC27B" w:rsidR="00214E6A" w:rsidRPr="00E32CF7" w:rsidRDefault="00214E6A" w:rsidP="00214E6A">
      <w:pPr>
        <w:pStyle w:val="Heading1"/>
      </w:pPr>
      <w:r w:rsidRPr="00E32CF7">
        <w:t>References</w:t>
      </w:r>
    </w:p>
    <w:p w14:paraId="3F2EF74E" w14:textId="77777777" w:rsidR="00F717FE" w:rsidRPr="00E32CF7" w:rsidRDefault="00F717FE" w:rsidP="00F717FE">
      <w:pPr>
        <w:pStyle w:val="Reference"/>
      </w:pPr>
      <w:r w:rsidRPr="00E32CF7">
        <w:t>RP-220633, “Revised SID: Study on evolution of NR duplex operation”, CMCC.</w:t>
      </w:r>
    </w:p>
    <w:p w14:paraId="07D2337F" w14:textId="77777777" w:rsidR="00F717FE" w:rsidRPr="00E32CF7" w:rsidRDefault="00F717FE" w:rsidP="00F717FE">
      <w:pPr>
        <w:pStyle w:val="Reference"/>
      </w:pPr>
      <w:r w:rsidRPr="00E32CF7">
        <w:t>Chairman’s Notes, 3GPP TSG RAN WG1 Meeting #109-e, May 2022</w:t>
      </w:r>
    </w:p>
    <w:p w14:paraId="2BD793AA" w14:textId="54B6D9B7" w:rsidR="008F6794" w:rsidRPr="00E32CF7" w:rsidRDefault="00F717FE" w:rsidP="00186B8E">
      <w:pPr>
        <w:pStyle w:val="Reference"/>
      </w:pPr>
      <w:r w:rsidRPr="00E32CF7">
        <w:t>Chairman’s Notes, 3GPP TSG RAN WG1 Meeting #11</w:t>
      </w:r>
      <w:r w:rsidR="008F6794" w:rsidRPr="00E32CF7">
        <w:t>2</w:t>
      </w:r>
      <w:r w:rsidRPr="00E32CF7">
        <w:t xml:space="preserve">, </w:t>
      </w:r>
      <w:r w:rsidR="008F6794" w:rsidRPr="00E32CF7">
        <w:t xml:space="preserve">February-March </w:t>
      </w:r>
      <w:r w:rsidRPr="00E32CF7">
        <w:t>202</w:t>
      </w:r>
      <w:r w:rsidR="008F6794" w:rsidRPr="00E32CF7">
        <w:t>3</w:t>
      </w:r>
    </w:p>
    <w:p w14:paraId="19FA94DF" w14:textId="77777777" w:rsidR="004E1E3D" w:rsidRPr="00E32CF7" w:rsidRDefault="004E1E3D" w:rsidP="004E1E3D">
      <w:pPr>
        <w:tabs>
          <w:tab w:val="left" w:pos="0"/>
        </w:tabs>
        <w:rPr>
          <w:rFonts w:cs="Arial"/>
        </w:rPr>
      </w:pPr>
    </w:p>
    <w:p w14:paraId="3D2DEAC5" w14:textId="0832C1E5" w:rsidR="004E1E3D" w:rsidRPr="00E32CF7" w:rsidRDefault="004E1E3D" w:rsidP="004E1E3D">
      <w:pPr>
        <w:pStyle w:val="Heading1"/>
      </w:pPr>
      <w:r w:rsidRPr="00E32CF7">
        <w:lastRenderedPageBreak/>
        <w:t>Appendix – Simulation assumptions</w:t>
      </w:r>
    </w:p>
    <w:p w14:paraId="76055D48" w14:textId="77777777" w:rsidR="004E1E3D" w:rsidRPr="00E32CF7" w:rsidRDefault="004E1E3D" w:rsidP="004E1E3D">
      <w:pPr>
        <w:spacing w:after="0"/>
        <w:jc w:val="center"/>
        <w:rPr>
          <w:rFonts w:cs="Arial"/>
        </w:rPr>
      </w:pPr>
      <w:bookmarkStart w:id="1" w:name="_Hlk101961961"/>
      <w:r w:rsidRPr="00E32CF7">
        <w:rPr>
          <w:rFonts w:cs="Arial"/>
        </w:rPr>
        <w:t>Table 7.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4E1E3D" w:rsidRPr="00E32CF7" w14:paraId="4993F090" w14:textId="77777777" w:rsidTr="00E46E0E">
        <w:tc>
          <w:tcPr>
            <w:tcW w:w="2430" w:type="dxa"/>
          </w:tcPr>
          <w:bookmarkEnd w:id="1"/>
          <w:p w14:paraId="46D87E9B" w14:textId="77777777" w:rsidR="004E1E3D" w:rsidRPr="00E32CF7" w:rsidRDefault="004E1E3D" w:rsidP="004E1E3D">
            <w:pPr>
              <w:spacing w:after="0"/>
              <w:jc w:val="center"/>
              <w:rPr>
                <w:rFonts w:cs="Arial"/>
                <w:b/>
                <w:bCs/>
              </w:rPr>
            </w:pPr>
            <w:r w:rsidRPr="00E32CF7">
              <w:rPr>
                <w:rFonts w:cs="Arial"/>
                <w:b/>
                <w:bCs/>
              </w:rPr>
              <w:t>Parameter</w:t>
            </w:r>
          </w:p>
        </w:tc>
        <w:tc>
          <w:tcPr>
            <w:tcW w:w="7560" w:type="dxa"/>
          </w:tcPr>
          <w:p w14:paraId="7A7DDCFE" w14:textId="77777777" w:rsidR="004E1E3D" w:rsidRPr="00E32CF7" w:rsidRDefault="004E1E3D" w:rsidP="004E1E3D">
            <w:pPr>
              <w:spacing w:after="0"/>
              <w:jc w:val="center"/>
              <w:rPr>
                <w:rFonts w:cs="Arial"/>
                <w:b/>
                <w:bCs/>
              </w:rPr>
            </w:pPr>
            <w:r w:rsidRPr="00E32CF7">
              <w:rPr>
                <w:rFonts w:cs="Arial"/>
                <w:b/>
                <w:bCs/>
              </w:rPr>
              <w:t>Value</w:t>
            </w:r>
          </w:p>
        </w:tc>
      </w:tr>
      <w:tr w:rsidR="004E1E3D" w:rsidRPr="00E32CF7" w14:paraId="2778A9BF" w14:textId="77777777" w:rsidTr="00E46E0E">
        <w:tc>
          <w:tcPr>
            <w:tcW w:w="2430" w:type="dxa"/>
          </w:tcPr>
          <w:p w14:paraId="4B809A8E" w14:textId="77777777" w:rsidR="004E1E3D" w:rsidRPr="00E32CF7" w:rsidRDefault="004E1E3D" w:rsidP="004E1E3D">
            <w:pPr>
              <w:spacing w:after="0"/>
              <w:jc w:val="center"/>
              <w:rPr>
                <w:rFonts w:cs="Arial"/>
              </w:rPr>
            </w:pPr>
            <w:r w:rsidRPr="00E32CF7">
              <w:rPr>
                <w:rFonts w:cs="Arial"/>
              </w:rPr>
              <w:t>Frequency Range</w:t>
            </w:r>
          </w:p>
        </w:tc>
        <w:tc>
          <w:tcPr>
            <w:tcW w:w="7560" w:type="dxa"/>
          </w:tcPr>
          <w:p w14:paraId="1FB6160D" w14:textId="77777777" w:rsidR="004E1E3D" w:rsidRPr="00E32CF7" w:rsidRDefault="004E1E3D" w:rsidP="004E1E3D">
            <w:pPr>
              <w:spacing w:after="0"/>
              <w:jc w:val="center"/>
              <w:rPr>
                <w:rFonts w:cs="Arial"/>
              </w:rPr>
            </w:pPr>
            <w:r w:rsidRPr="00E32CF7">
              <w:rPr>
                <w:rFonts w:cs="Arial"/>
              </w:rPr>
              <w:t>FR1</w:t>
            </w:r>
          </w:p>
        </w:tc>
      </w:tr>
      <w:tr w:rsidR="004E1E3D" w:rsidRPr="00E32CF7" w14:paraId="09E8779B" w14:textId="77777777" w:rsidTr="00E46E0E">
        <w:tc>
          <w:tcPr>
            <w:tcW w:w="2430" w:type="dxa"/>
          </w:tcPr>
          <w:p w14:paraId="5B14C0A1" w14:textId="77777777" w:rsidR="004E1E3D" w:rsidRPr="00E32CF7" w:rsidRDefault="004E1E3D" w:rsidP="004E1E3D">
            <w:pPr>
              <w:spacing w:after="0"/>
              <w:jc w:val="center"/>
              <w:rPr>
                <w:rFonts w:cs="Arial"/>
              </w:rPr>
            </w:pPr>
            <w:r w:rsidRPr="00E32CF7">
              <w:rPr>
                <w:rFonts w:cs="Arial"/>
              </w:rPr>
              <w:t>Antenna Configuration</w:t>
            </w:r>
          </w:p>
        </w:tc>
        <w:tc>
          <w:tcPr>
            <w:tcW w:w="7560" w:type="dxa"/>
          </w:tcPr>
          <w:p w14:paraId="462EBBD3" w14:textId="77777777" w:rsidR="004E1E3D" w:rsidRPr="00E32CF7" w:rsidRDefault="004E1E3D" w:rsidP="004E1E3D">
            <w:pPr>
              <w:spacing w:after="0"/>
              <w:jc w:val="center"/>
              <w:rPr>
                <w:rFonts w:cs="Arial"/>
              </w:rPr>
            </w:pPr>
            <w:r w:rsidRPr="00E32CF7">
              <w:rPr>
                <w:rFonts w:cs="Arial"/>
              </w:rPr>
              <w:t>1Tx-2Rx</w:t>
            </w:r>
          </w:p>
        </w:tc>
      </w:tr>
      <w:tr w:rsidR="004E1E3D" w:rsidRPr="00E32CF7" w14:paraId="12830CA9" w14:textId="77777777" w:rsidTr="00E46E0E">
        <w:tc>
          <w:tcPr>
            <w:tcW w:w="2430" w:type="dxa"/>
          </w:tcPr>
          <w:p w14:paraId="364122A4" w14:textId="77777777" w:rsidR="004E1E3D" w:rsidRPr="00E32CF7" w:rsidRDefault="004E1E3D" w:rsidP="004E1E3D">
            <w:pPr>
              <w:spacing w:after="0"/>
              <w:jc w:val="center"/>
              <w:rPr>
                <w:rFonts w:cs="Arial"/>
              </w:rPr>
            </w:pPr>
            <w:r w:rsidRPr="00E32CF7">
              <w:rPr>
                <w:rFonts w:cs="Arial"/>
              </w:rPr>
              <w:t>Carrier Frequency</w:t>
            </w:r>
          </w:p>
        </w:tc>
        <w:tc>
          <w:tcPr>
            <w:tcW w:w="7560" w:type="dxa"/>
          </w:tcPr>
          <w:p w14:paraId="7BDAC34B" w14:textId="77777777" w:rsidR="004E1E3D" w:rsidRPr="00E32CF7" w:rsidRDefault="004E1E3D" w:rsidP="004E1E3D">
            <w:pPr>
              <w:spacing w:after="0"/>
              <w:jc w:val="center"/>
              <w:rPr>
                <w:rFonts w:cs="Arial"/>
              </w:rPr>
            </w:pPr>
            <w:r w:rsidRPr="00E32CF7">
              <w:rPr>
                <w:rFonts w:cs="Arial"/>
              </w:rPr>
              <w:t>4GHz</w:t>
            </w:r>
          </w:p>
        </w:tc>
      </w:tr>
      <w:tr w:rsidR="004E1E3D" w:rsidRPr="00E32CF7" w14:paraId="70C54EA6" w14:textId="77777777" w:rsidTr="00E46E0E">
        <w:tc>
          <w:tcPr>
            <w:tcW w:w="2430" w:type="dxa"/>
          </w:tcPr>
          <w:p w14:paraId="48895EF9" w14:textId="77777777" w:rsidR="004E1E3D" w:rsidRPr="00E32CF7" w:rsidRDefault="004E1E3D" w:rsidP="004E1E3D">
            <w:pPr>
              <w:spacing w:after="0"/>
              <w:jc w:val="center"/>
              <w:rPr>
                <w:rFonts w:cs="Arial"/>
              </w:rPr>
            </w:pPr>
            <w:r w:rsidRPr="00E32CF7">
              <w:rPr>
                <w:rFonts w:cs="Arial"/>
              </w:rPr>
              <w:t>SCS</w:t>
            </w:r>
          </w:p>
        </w:tc>
        <w:tc>
          <w:tcPr>
            <w:tcW w:w="7560" w:type="dxa"/>
          </w:tcPr>
          <w:p w14:paraId="590D5D68" w14:textId="77777777" w:rsidR="004E1E3D" w:rsidRPr="00E32CF7" w:rsidRDefault="004E1E3D" w:rsidP="004E1E3D">
            <w:pPr>
              <w:spacing w:after="0"/>
              <w:jc w:val="center"/>
              <w:rPr>
                <w:rFonts w:cs="Arial"/>
              </w:rPr>
            </w:pPr>
            <w:r w:rsidRPr="00E32CF7">
              <w:rPr>
                <w:rFonts w:cs="Arial"/>
              </w:rPr>
              <w:t>15kHz</w:t>
            </w:r>
          </w:p>
        </w:tc>
      </w:tr>
      <w:tr w:rsidR="004E1E3D" w:rsidRPr="00E32CF7" w14:paraId="06F4AA53" w14:textId="77777777" w:rsidTr="00E46E0E">
        <w:tc>
          <w:tcPr>
            <w:tcW w:w="2430" w:type="dxa"/>
          </w:tcPr>
          <w:p w14:paraId="5C671769" w14:textId="77777777" w:rsidR="004E1E3D" w:rsidRPr="00E32CF7" w:rsidRDefault="004E1E3D" w:rsidP="004E1E3D">
            <w:pPr>
              <w:spacing w:after="0"/>
              <w:jc w:val="center"/>
              <w:rPr>
                <w:rFonts w:cs="Arial"/>
              </w:rPr>
            </w:pPr>
            <w:r w:rsidRPr="00E32CF7">
              <w:rPr>
                <w:rFonts w:cs="Arial"/>
              </w:rPr>
              <w:t>MCS</w:t>
            </w:r>
          </w:p>
        </w:tc>
        <w:tc>
          <w:tcPr>
            <w:tcW w:w="7560" w:type="dxa"/>
          </w:tcPr>
          <w:p w14:paraId="79FA0091" w14:textId="77777777" w:rsidR="004E1E3D" w:rsidRPr="00E32CF7" w:rsidRDefault="004E1E3D" w:rsidP="004E1E3D">
            <w:pPr>
              <w:spacing w:after="0"/>
              <w:jc w:val="center"/>
              <w:rPr>
                <w:rFonts w:cs="Arial"/>
              </w:rPr>
            </w:pPr>
            <w:r w:rsidRPr="00E32CF7">
              <w:rPr>
                <w:rFonts w:cs="Arial"/>
              </w:rPr>
              <w:t>4, 10, 19 and 27</w:t>
            </w:r>
          </w:p>
        </w:tc>
      </w:tr>
      <w:tr w:rsidR="004E1E3D" w:rsidRPr="00E32CF7" w14:paraId="4213411D" w14:textId="77777777" w:rsidTr="00E46E0E">
        <w:tc>
          <w:tcPr>
            <w:tcW w:w="2430" w:type="dxa"/>
          </w:tcPr>
          <w:p w14:paraId="7336D823" w14:textId="77777777" w:rsidR="004E1E3D" w:rsidRPr="00E32CF7" w:rsidRDefault="004E1E3D" w:rsidP="004E1E3D">
            <w:pPr>
              <w:spacing w:after="0"/>
              <w:jc w:val="center"/>
              <w:rPr>
                <w:rFonts w:cs="Arial"/>
              </w:rPr>
            </w:pPr>
            <w:r w:rsidRPr="00E32CF7">
              <w:rPr>
                <w:rFonts w:cs="Arial"/>
              </w:rPr>
              <w:t>System BW</w:t>
            </w:r>
          </w:p>
        </w:tc>
        <w:tc>
          <w:tcPr>
            <w:tcW w:w="7560" w:type="dxa"/>
          </w:tcPr>
          <w:p w14:paraId="1A0EBA71" w14:textId="77777777" w:rsidR="004E1E3D" w:rsidRPr="00E32CF7" w:rsidRDefault="004E1E3D" w:rsidP="004E1E3D">
            <w:pPr>
              <w:spacing w:after="0"/>
              <w:jc w:val="center"/>
              <w:rPr>
                <w:rFonts w:cs="Arial"/>
              </w:rPr>
            </w:pPr>
            <w:r w:rsidRPr="00E32CF7">
              <w:rPr>
                <w:rFonts w:cs="Arial"/>
              </w:rPr>
              <w:t>20MHz</w:t>
            </w:r>
          </w:p>
        </w:tc>
      </w:tr>
      <w:tr w:rsidR="004E1E3D" w:rsidRPr="00E32CF7" w14:paraId="6AF05C60" w14:textId="77777777" w:rsidTr="00E46E0E">
        <w:trPr>
          <w:trHeight w:val="413"/>
        </w:trPr>
        <w:tc>
          <w:tcPr>
            <w:tcW w:w="2430" w:type="dxa"/>
            <w:vMerge w:val="restart"/>
          </w:tcPr>
          <w:p w14:paraId="77B5DAFC" w14:textId="77777777" w:rsidR="004E1E3D" w:rsidRPr="00E32CF7" w:rsidRDefault="004E1E3D" w:rsidP="004E1E3D">
            <w:pPr>
              <w:spacing w:after="0"/>
              <w:jc w:val="center"/>
              <w:rPr>
                <w:rFonts w:cs="Arial"/>
              </w:rPr>
            </w:pPr>
            <w:r w:rsidRPr="00E32CF7">
              <w:rPr>
                <w:rFonts w:cs="Arial"/>
              </w:rPr>
              <w:t>Allocated no. of RBs for UL and DL signals</w:t>
            </w:r>
          </w:p>
        </w:tc>
        <w:tc>
          <w:tcPr>
            <w:tcW w:w="7560" w:type="dxa"/>
          </w:tcPr>
          <w:p w14:paraId="169EF381" w14:textId="77777777" w:rsidR="004E1E3D" w:rsidRPr="00E32CF7" w:rsidRDefault="004E1E3D" w:rsidP="004E1E3D">
            <w:pPr>
              <w:spacing w:after="0"/>
              <w:jc w:val="center"/>
              <w:rPr>
                <w:rFonts w:cs="Arial"/>
              </w:rPr>
            </w:pPr>
            <w:r w:rsidRPr="00E32CF7">
              <w:rPr>
                <w:rFonts w:cs="Arial"/>
              </w:rPr>
              <w:t xml:space="preserve">DL (Victim): 1RB, 2RBs, 5RBs, 10 RBs, 25RBs, 50RBs </w:t>
            </w:r>
          </w:p>
        </w:tc>
      </w:tr>
      <w:tr w:rsidR="004E1E3D" w:rsidRPr="00E32CF7" w14:paraId="616E4394" w14:textId="77777777" w:rsidTr="00E46E0E">
        <w:trPr>
          <w:trHeight w:val="422"/>
        </w:trPr>
        <w:tc>
          <w:tcPr>
            <w:tcW w:w="2430" w:type="dxa"/>
            <w:vMerge/>
          </w:tcPr>
          <w:p w14:paraId="2214B7C7" w14:textId="77777777" w:rsidR="004E1E3D" w:rsidRPr="00E32CF7" w:rsidRDefault="004E1E3D" w:rsidP="004E1E3D">
            <w:pPr>
              <w:spacing w:after="0"/>
              <w:jc w:val="center"/>
              <w:rPr>
                <w:rFonts w:cs="Arial"/>
              </w:rPr>
            </w:pPr>
          </w:p>
        </w:tc>
        <w:tc>
          <w:tcPr>
            <w:tcW w:w="7560" w:type="dxa"/>
          </w:tcPr>
          <w:p w14:paraId="0FDB0C29" w14:textId="77777777" w:rsidR="004E1E3D" w:rsidRPr="00E32CF7" w:rsidRDefault="004E1E3D" w:rsidP="004E1E3D">
            <w:pPr>
              <w:spacing w:after="0"/>
              <w:jc w:val="center"/>
              <w:rPr>
                <w:rFonts w:cs="Arial"/>
              </w:rPr>
            </w:pPr>
            <w:r w:rsidRPr="00E32CF7">
              <w:rPr>
                <w:rFonts w:cs="Arial"/>
              </w:rPr>
              <w:t xml:space="preserve">UL (Aggressor): 25RBs </w:t>
            </w:r>
          </w:p>
        </w:tc>
      </w:tr>
      <w:tr w:rsidR="004E1E3D" w:rsidRPr="00E32CF7" w14:paraId="120F129F" w14:textId="77777777" w:rsidTr="00E46E0E">
        <w:trPr>
          <w:trHeight w:val="377"/>
        </w:trPr>
        <w:tc>
          <w:tcPr>
            <w:tcW w:w="2430" w:type="dxa"/>
          </w:tcPr>
          <w:p w14:paraId="5E2377EE" w14:textId="77777777" w:rsidR="004E1E3D" w:rsidRPr="00E32CF7" w:rsidRDefault="004E1E3D" w:rsidP="004E1E3D">
            <w:pPr>
              <w:spacing w:after="0"/>
              <w:jc w:val="center"/>
              <w:rPr>
                <w:rFonts w:cs="Arial"/>
              </w:rPr>
            </w:pPr>
            <w:r w:rsidRPr="00E32CF7">
              <w:rPr>
                <w:rFonts w:cs="Arial"/>
              </w:rPr>
              <w:t xml:space="preserve">DL to UL power ratio (dB) </w:t>
            </w:r>
          </w:p>
        </w:tc>
        <w:tc>
          <w:tcPr>
            <w:tcW w:w="7560" w:type="dxa"/>
          </w:tcPr>
          <w:p w14:paraId="11BCC645" w14:textId="77777777" w:rsidR="004E1E3D" w:rsidRPr="00E32CF7" w:rsidRDefault="004E1E3D" w:rsidP="004E1E3D">
            <w:pPr>
              <w:spacing w:after="0"/>
              <w:jc w:val="center"/>
              <w:rPr>
                <w:rFonts w:cs="Arial"/>
              </w:rPr>
            </w:pPr>
            <w:r w:rsidRPr="00E32CF7">
              <w:rPr>
                <w:rFonts w:cs="Arial"/>
              </w:rPr>
              <w:t>-6dB, 0dB, 6dB, 18dB</w:t>
            </w:r>
          </w:p>
        </w:tc>
      </w:tr>
      <w:tr w:rsidR="004E1E3D" w:rsidRPr="00E32CF7" w14:paraId="3CF2B4E1" w14:textId="77777777" w:rsidTr="00E46E0E">
        <w:trPr>
          <w:trHeight w:val="377"/>
        </w:trPr>
        <w:tc>
          <w:tcPr>
            <w:tcW w:w="2430" w:type="dxa"/>
          </w:tcPr>
          <w:p w14:paraId="674A1129" w14:textId="77777777" w:rsidR="004E1E3D" w:rsidRPr="00E32CF7" w:rsidRDefault="004E1E3D" w:rsidP="004E1E3D">
            <w:pPr>
              <w:spacing w:after="0"/>
              <w:jc w:val="center"/>
              <w:rPr>
                <w:rFonts w:cs="Arial"/>
              </w:rPr>
            </w:pPr>
            <w:r w:rsidRPr="00E32CF7">
              <w:rPr>
                <w:rFonts w:cs="Arial"/>
              </w:rPr>
              <w:t xml:space="preserve">UL timing advance over DL  </w:t>
            </w:r>
          </w:p>
        </w:tc>
        <w:tc>
          <w:tcPr>
            <w:tcW w:w="7560" w:type="dxa"/>
          </w:tcPr>
          <w:p w14:paraId="1F8142F7" w14:textId="77777777" w:rsidR="004E1E3D" w:rsidRPr="00E32CF7" w:rsidRDefault="004E1E3D" w:rsidP="004E1E3D">
            <w:pPr>
              <w:spacing w:after="0"/>
              <w:jc w:val="center"/>
              <w:rPr>
                <w:rFonts w:cs="Arial"/>
              </w:rPr>
            </w:pPr>
            <w:proofErr w:type="gramStart"/>
            <w:r w:rsidRPr="00E32CF7">
              <w:rPr>
                <w:rFonts w:cs="Arial"/>
              </w:rPr>
              <w:t>0 ,</w:t>
            </w:r>
            <w:proofErr w:type="gramEnd"/>
            <w:r w:rsidRPr="00E32CF7">
              <w:rPr>
                <w:rFonts w:cs="Arial"/>
              </w:rPr>
              <w:t xml:space="preserve"> 1/2 of a symbol, 1/4 of a symbol</w:t>
            </w:r>
          </w:p>
        </w:tc>
      </w:tr>
      <w:tr w:rsidR="004E1E3D" w:rsidRPr="00E32CF7" w14:paraId="4DA67392" w14:textId="77777777" w:rsidTr="00E46E0E">
        <w:trPr>
          <w:trHeight w:val="377"/>
        </w:trPr>
        <w:tc>
          <w:tcPr>
            <w:tcW w:w="2430" w:type="dxa"/>
          </w:tcPr>
          <w:p w14:paraId="4611E997" w14:textId="77777777" w:rsidR="004E1E3D" w:rsidRPr="00E32CF7" w:rsidRDefault="004E1E3D" w:rsidP="004E1E3D">
            <w:pPr>
              <w:spacing w:after="0"/>
              <w:jc w:val="center"/>
              <w:rPr>
                <w:rFonts w:cs="Arial"/>
              </w:rPr>
            </w:pPr>
            <w:r w:rsidRPr="00E32CF7">
              <w:rPr>
                <w:rFonts w:cs="Arial"/>
              </w:rPr>
              <w:t>Propagation condition</w:t>
            </w:r>
          </w:p>
        </w:tc>
        <w:tc>
          <w:tcPr>
            <w:tcW w:w="7560" w:type="dxa"/>
          </w:tcPr>
          <w:p w14:paraId="383B1521" w14:textId="77777777" w:rsidR="004E1E3D" w:rsidRPr="00E32CF7" w:rsidRDefault="004E1E3D" w:rsidP="004E1E3D">
            <w:pPr>
              <w:spacing w:after="0"/>
              <w:jc w:val="center"/>
              <w:rPr>
                <w:rFonts w:cs="Arial"/>
              </w:rPr>
            </w:pPr>
            <w:r w:rsidRPr="00E32CF7">
              <w:rPr>
                <w:rFonts w:cs="Arial"/>
              </w:rPr>
              <w:t xml:space="preserve">TDL-A </w:t>
            </w:r>
          </w:p>
        </w:tc>
      </w:tr>
      <w:tr w:rsidR="004E1E3D" w:rsidRPr="00E32CF7" w14:paraId="2B032DFE" w14:textId="77777777" w:rsidTr="00E46E0E">
        <w:tc>
          <w:tcPr>
            <w:tcW w:w="2430" w:type="dxa"/>
          </w:tcPr>
          <w:p w14:paraId="05AC870D" w14:textId="77777777" w:rsidR="004E1E3D" w:rsidRPr="00E32CF7" w:rsidRDefault="004E1E3D" w:rsidP="004E1E3D">
            <w:pPr>
              <w:spacing w:after="0"/>
              <w:jc w:val="center"/>
              <w:rPr>
                <w:rFonts w:cs="Arial"/>
              </w:rPr>
            </w:pPr>
            <w:r w:rsidRPr="00E32CF7">
              <w:rPr>
                <w:rFonts w:cs="Arial"/>
              </w:rPr>
              <w:t>Delay Spread</w:t>
            </w:r>
          </w:p>
        </w:tc>
        <w:tc>
          <w:tcPr>
            <w:tcW w:w="7560" w:type="dxa"/>
          </w:tcPr>
          <w:p w14:paraId="46C5BD7D" w14:textId="77777777" w:rsidR="004E1E3D" w:rsidRPr="00E32CF7" w:rsidRDefault="004E1E3D" w:rsidP="004E1E3D">
            <w:pPr>
              <w:spacing w:after="0"/>
              <w:jc w:val="center"/>
              <w:rPr>
                <w:rFonts w:cs="Arial"/>
              </w:rPr>
            </w:pPr>
            <w:r w:rsidRPr="00E32CF7">
              <w:rPr>
                <w:rFonts w:cs="Arial"/>
              </w:rPr>
              <w:t>30ns</w:t>
            </w:r>
          </w:p>
        </w:tc>
      </w:tr>
      <w:tr w:rsidR="004E1E3D" w:rsidRPr="00E32CF7" w14:paraId="38EF76DA" w14:textId="77777777" w:rsidTr="00E46E0E">
        <w:tc>
          <w:tcPr>
            <w:tcW w:w="2430" w:type="dxa"/>
          </w:tcPr>
          <w:p w14:paraId="34082AFD" w14:textId="77777777" w:rsidR="004E1E3D" w:rsidRPr="00E32CF7" w:rsidRDefault="004E1E3D" w:rsidP="004E1E3D">
            <w:pPr>
              <w:spacing w:after="0"/>
              <w:jc w:val="center"/>
              <w:rPr>
                <w:rFonts w:cs="Arial"/>
              </w:rPr>
            </w:pPr>
            <w:r w:rsidRPr="00E32CF7">
              <w:rPr>
                <w:rFonts w:cs="Arial"/>
              </w:rPr>
              <w:t>UE Velocity</w:t>
            </w:r>
          </w:p>
        </w:tc>
        <w:tc>
          <w:tcPr>
            <w:tcW w:w="7560" w:type="dxa"/>
          </w:tcPr>
          <w:p w14:paraId="3865EADA" w14:textId="77777777" w:rsidR="004E1E3D" w:rsidRPr="00E32CF7" w:rsidRDefault="004E1E3D" w:rsidP="004E1E3D">
            <w:pPr>
              <w:spacing w:after="0"/>
              <w:jc w:val="center"/>
              <w:rPr>
                <w:rFonts w:cs="Arial"/>
              </w:rPr>
            </w:pPr>
            <w:r w:rsidRPr="00E32CF7">
              <w:rPr>
                <w:rFonts w:cs="Arial"/>
              </w:rPr>
              <w:t>3km/h</w:t>
            </w:r>
          </w:p>
        </w:tc>
      </w:tr>
      <w:tr w:rsidR="004E1E3D" w:rsidRPr="00E32CF7" w14:paraId="04613AFB" w14:textId="77777777" w:rsidTr="00E46E0E">
        <w:tc>
          <w:tcPr>
            <w:tcW w:w="2430" w:type="dxa"/>
          </w:tcPr>
          <w:p w14:paraId="55AF51E0" w14:textId="77777777" w:rsidR="004E1E3D" w:rsidRPr="00E32CF7" w:rsidRDefault="004E1E3D" w:rsidP="004E1E3D">
            <w:pPr>
              <w:spacing w:after="0"/>
              <w:jc w:val="center"/>
              <w:rPr>
                <w:rFonts w:cs="Arial"/>
              </w:rPr>
            </w:pPr>
            <w:r w:rsidRPr="00E32CF7">
              <w:rPr>
                <w:rFonts w:cs="Arial"/>
              </w:rPr>
              <w:t>DMRS</w:t>
            </w:r>
          </w:p>
        </w:tc>
        <w:tc>
          <w:tcPr>
            <w:tcW w:w="7560" w:type="dxa"/>
          </w:tcPr>
          <w:p w14:paraId="41E4DF8F" w14:textId="77777777" w:rsidR="004E1E3D" w:rsidRPr="00E32CF7" w:rsidRDefault="004E1E3D" w:rsidP="004E1E3D">
            <w:pPr>
              <w:spacing w:after="0"/>
              <w:jc w:val="center"/>
              <w:rPr>
                <w:rFonts w:cs="Arial"/>
              </w:rPr>
            </w:pPr>
            <w:r w:rsidRPr="00E32CF7">
              <w:rPr>
                <w:rFonts w:cs="Arial"/>
              </w:rPr>
              <w:t xml:space="preserve">DM-RS type-1, # of DMRS 1 + 1    </w:t>
            </w:r>
          </w:p>
        </w:tc>
      </w:tr>
      <w:tr w:rsidR="004E1E3D" w:rsidRPr="00E32CF7" w14:paraId="531966C3" w14:textId="77777777" w:rsidTr="00E46E0E">
        <w:tc>
          <w:tcPr>
            <w:tcW w:w="2430" w:type="dxa"/>
          </w:tcPr>
          <w:p w14:paraId="21207458" w14:textId="77777777" w:rsidR="004E1E3D" w:rsidRPr="00E32CF7" w:rsidRDefault="004E1E3D" w:rsidP="004E1E3D">
            <w:pPr>
              <w:spacing w:after="0"/>
              <w:jc w:val="center"/>
              <w:rPr>
                <w:rFonts w:cs="Arial"/>
              </w:rPr>
            </w:pPr>
            <w:r w:rsidRPr="00E32CF7">
              <w:rPr>
                <w:rFonts w:cs="Arial"/>
              </w:rPr>
              <w:t>Channel estimation</w:t>
            </w:r>
          </w:p>
        </w:tc>
        <w:tc>
          <w:tcPr>
            <w:tcW w:w="7560" w:type="dxa"/>
          </w:tcPr>
          <w:p w14:paraId="751C208B" w14:textId="77777777" w:rsidR="004E1E3D" w:rsidRPr="00E32CF7" w:rsidRDefault="004E1E3D" w:rsidP="004E1E3D">
            <w:pPr>
              <w:spacing w:after="0"/>
              <w:jc w:val="center"/>
              <w:rPr>
                <w:rFonts w:cs="Arial"/>
              </w:rPr>
            </w:pPr>
            <w:r w:rsidRPr="00E32CF7">
              <w:rPr>
                <w:rFonts w:cs="Arial"/>
              </w:rPr>
              <w:t>Realistic</w:t>
            </w:r>
          </w:p>
        </w:tc>
      </w:tr>
      <w:tr w:rsidR="004E1E3D" w:rsidRPr="00E32CF7" w14:paraId="75357F45" w14:textId="77777777" w:rsidTr="00E46E0E">
        <w:tc>
          <w:tcPr>
            <w:tcW w:w="2430" w:type="dxa"/>
          </w:tcPr>
          <w:p w14:paraId="108820D5" w14:textId="77777777" w:rsidR="004E1E3D" w:rsidRPr="00E32CF7" w:rsidRDefault="004E1E3D" w:rsidP="004E1E3D">
            <w:pPr>
              <w:spacing w:after="0"/>
              <w:jc w:val="center"/>
              <w:rPr>
                <w:rFonts w:cs="Arial"/>
              </w:rPr>
            </w:pPr>
            <w:r w:rsidRPr="00E32CF7">
              <w:rPr>
                <w:rFonts w:cs="Arial"/>
              </w:rPr>
              <w:t>Receiver Type</w:t>
            </w:r>
          </w:p>
        </w:tc>
        <w:tc>
          <w:tcPr>
            <w:tcW w:w="7560" w:type="dxa"/>
          </w:tcPr>
          <w:p w14:paraId="516044A0" w14:textId="77777777" w:rsidR="004E1E3D" w:rsidRPr="00E32CF7" w:rsidRDefault="004E1E3D" w:rsidP="004E1E3D">
            <w:pPr>
              <w:spacing w:after="0"/>
              <w:jc w:val="center"/>
              <w:rPr>
                <w:rFonts w:cs="Arial"/>
              </w:rPr>
            </w:pPr>
            <w:r w:rsidRPr="00E32CF7">
              <w:rPr>
                <w:rFonts w:cs="Arial"/>
              </w:rPr>
              <w:t>MMSE</w:t>
            </w:r>
          </w:p>
        </w:tc>
      </w:tr>
      <w:tr w:rsidR="004E1E3D" w:rsidRPr="00E32CF7" w14:paraId="187843A6" w14:textId="77777777" w:rsidTr="00E46E0E">
        <w:tc>
          <w:tcPr>
            <w:tcW w:w="2430" w:type="dxa"/>
          </w:tcPr>
          <w:p w14:paraId="20606F68" w14:textId="77777777" w:rsidR="004E1E3D" w:rsidRPr="00E32CF7" w:rsidRDefault="004E1E3D" w:rsidP="004E1E3D">
            <w:pPr>
              <w:spacing w:after="0"/>
              <w:jc w:val="center"/>
              <w:rPr>
                <w:rFonts w:cs="Arial"/>
              </w:rPr>
            </w:pPr>
            <w:r w:rsidRPr="00E32CF7">
              <w:rPr>
                <w:rFonts w:cs="Arial"/>
              </w:rPr>
              <w:t>PA nonlinearity</w:t>
            </w:r>
          </w:p>
        </w:tc>
        <w:tc>
          <w:tcPr>
            <w:tcW w:w="7560" w:type="dxa"/>
          </w:tcPr>
          <w:p w14:paraId="2E9EADA4" w14:textId="77777777" w:rsidR="004E1E3D" w:rsidRPr="00E32CF7" w:rsidRDefault="004E1E3D" w:rsidP="004E1E3D">
            <w:pPr>
              <w:spacing w:after="0"/>
              <w:jc w:val="center"/>
              <w:rPr>
                <w:rFonts w:cs="Arial"/>
              </w:rPr>
            </w:pPr>
            <w:r w:rsidRPr="00E32CF7">
              <w:rPr>
                <w:rFonts w:cs="Arial"/>
              </w:rPr>
              <w:t>None</w:t>
            </w:r>
          </w:p>
        </w:tc>
      </w:tr>
    </w:tbl>
    <w:p w14:paraId="58C7ED54" w14:textId="77777777" w:rsidR="004E1E3D" w:rsidRPr="00E32CF7" w:rsidRDefault="004E1E3D" w:rsidP="004E1E3D">
      <w:pPr>
        <w:spacing w:after="0"/>
        <w:rPr>
          <w:rFonts w:cs="Arial"/>
        </w:rPr>
      </w:pPr>
    </w:p>
    <w:p w14:paraId="08E887EF" w14:textId="77777777" w:rsidR="004E1E3D" w:rsidRPr="00E32CF7" w:rsidRDefault="004E1E3D" w:rsidP="004E1E3D">
      <w:pPr>
        <w:spacing w:after="0"/>
        <w:jc w:val="center"/>
        <w:rPr>
          <w:rFonts w:cs="Arial"/>
          <w:bCs/>
        </w:rPr>
      </w:pPr>
    </w:p>
    <w:p w14:paraId="5BB39C30" w14:textId="77777777" w:rsidR="004E1E3D" w:rsidRPr="00E32CF7" w:rsidRDefault="004E1E3D" w:rsidP="004E1E3D">
      <w:pPr>
        <w:spacing w:after="0"/>
        <w:jc w:val="center"/>
        <w:rPr>
          <w:rFonts w:cs="Arial"/>
        </w:rPr>
      </w:pPr>
      <w:r w:rsidRPr="00E32CF7">
        <w:rPr>
          <w:rFonts w:cs="Arial"/>
        </w:rPr>
        <w:t>Table 8. SLS simulation assumptions</w:t>
      </w:r>
    </w:p>
    <w:tbl>
      <w:tblPr>
        <w:tblStyle w:val="TableGrid"/>
        <w:tblW w:w="8857" w:type="dxa"/>
        <w:jc w:val="center"/>
        <w:tblLook w:val="0600" w:firstRow="0" w:lastRow="0" w:firstColumn="0" w:lastColumn="0" w:noHBand="1" w:noVBand="1"/>
      </w:tblPr>
      <w:tblGrid>
        <w:gridCol w:w="1885"/>
        <w:gridCol w:w="6972"/>
      </w:tblGrid>
      <w:tr w:rsidR="004E1E3D" w:rsidRPr="00E32CF7" w14:paraId="586012FB" w14:textId="77777777" w:rsidTr="00E46E0E">
        <w:trPr>
          <w:trHeight w:val="20"/>
          <w:jc w:val="center"/>
        </w:trPr>
        <w:tc>
          <w:tcPr>
            <w:tcW w:w="1885" w:type="dxa"/>
            <w:vAlign w:val="center"/>
          </w:tcPr>
          <w:p w14:paraId="147BB867" w14:textId="77777777" w:rsidR="004E1E3D" w:rsidRPr="00E32CF7" w:rsidRDefault="004E1E3D" w:rsidP="004E1E3D">
            <w:pPr>
              <w:spacing w:after="0"/>
              <w:rPr>
                <w:rFonts w:cs="Arial"/>
              </w:rPr>
            </w:pPr>
            <w:r w:rsidRPr="00E32CF7">
              <w:rPr>
                <w:rFonts w:cs="Arial"/>
              </w:rPr>
              <w:t>Parameter</w:t>
            </w:r>
          </w:p>
        </w:tc>
        <w:tc>
          <w:tcPr>
            <w:tcW w:w="6972" w:type="dxa"/>
            <w:vAlign w:val="center"/>
          </w:tcPr>
          <w:p w14:paraId="695E0E86" w14:textId="77777777" w:rsidR="004E1E3D" w:rsidRPr="00E32CF7" w:rsidRDefault="004E1E3D" w:rsidP="004E1E3D">
            <w:pPr>
              <w:spacing w:after="0"/>
              <w:jc w:val="center"/>
              <w:rPr>
                <w:rFonts w:cs="Arial"/>
              </w:rPr>
            </w:pPr>
            <w:r w:rsidRPr="00E32CF7">
              <w:rPr>
                <w:rFonts w:cs="Arial"/>
              </w:rPr>
              <w:t>Deployment Scenario</w:t>
            </w:r>
          </w:p>
        </w:tc>
      </w:tr>
      <w:tr w:rsidR="004E1E3D" w:rsidRPr="00E32CF7" w14:paraId="05BCB17C" w14:textId="77777777" w:rsidTr="00E46E0E">
        <w:trPr>
          <w:trHeight w:val="20"/>
          <w:jc w:val="center"/>
        </w:trPr>
        <w:tc>
          <w:tcPr>
            <w:tcW w:w="1885" w:type="dxa"/>
            <w:vAlign w:val="center"/>
          </w:tcPr>
          <w:p w14:paraId="78C4FB06" w14:textId="77777777" w:rsidR="004E1E3D" w:rsidRPr="00E32CF7" w:rsidRDefault="004E1E3D" w:rsidP="004E1E3D">
            <w:pPr>
              <w:spacing w:after="0"/>
              <w:rPr>
                <w:rFonts w:cs="Arial"/>
              </w:rPr>
            </w:pPr>
          </w:p>
        </w:tc>
        <w:tc>
          <w:tcPr>
            <w:tcW w:w="6972" w:type="dxa"/>
            <w:vAlign w:val="center"/>
          </w:tcPr>
          <w:p w14:paraId="37DF1F33" w14:textId="77777777" w:rsidR="004E1E3D" w:rsidRPr="00E32CF7" w:rsidRDefault="004E1E3D" w:rsidP="004E1E3D">
            <w:pPr>
              <w:spacing w:after="0"/>
              <w:rPr>
                <w:rFonts w:cs="Arial"/>
              </w:rPr>
            </w:pPr>
            <w:r w:rsidRPr="00E32CF7">
              <w:rPr>
                <w:rFonts w:cs="Arial"/>
              </w:rPr>
              <w:t>Urban Macro (</w:t>
            </w:r>
            <w:proofErr w:type="spellStart"/>
            <w:r w:rsidRPr="00E32CF7">
              <w:rPr>
                <w:rFonts w:cs="Arial"/>
              </w:rPr>
              <w:t>UMa</w:t>
            </w:r>
            <w:proofErr w:type="spellEnd"/>
            <w:r w:rsidRPr="00E32CF7">
              <w:rPr>
                <w:rFonts w:cs="Arial"/>
              </w:rPr>
              <w:t>) (from 38.913)</w:t>
            </w:r>
          </w:p>
        </w:tc>
      </w:tr>
      <w:tr w:rsidR="004E1E3D" w:rsidRPr="00E32CF7" w14:paraId="77360772" w14:textId="77777777" w:rsidTr="00E46E0E">
        <w:trPr>
          <w:trHeight w:val="20"/>
          <w:jc w:val="center"/>
        </w:trPr>
        <w:tc>
          <w:tcPr>
            <w:tcW w:w="1885" w:type="dxa"/>
            <w:vAlign w:val="center"/>
          </w:tcPr>
          <w:p w14:paraId="32F1A03D" w14:textId="77777777" w:rsidR="004E1E3D" w:rsidRPr="00E32CF7" w:rsidRDefault="004E1E3D" w:rsidP="004E1E3D">
            <w:pPr>
              <w:spacing w:after="0"/>
              <w:rPr>
                <w:rFonts w:cs="Arial"/>
              </w:rPr>
            </w:pPr>
            <w:r w:rsidRPr="00E32CF7">
              <w:rPr>
                <w:rFonts w:cs="Arial"/>
              </w:rPr>
              <w:t xml:space="preserve">Layout </w:t>
            </w:r>
          </w:p>
        </w:tc>
        <w:tc>
          <w:tcPr>
            <w:tcW w:w="6972" w:type="dxa"/>
            <w:vAlign w:val="center"/>
          </w:tcPr>
          <w:p w14:paraId="7A9D14DB" w14:textId="77777777" w:rsidR="004E1E3D" w:rsidRPr="00E32CF7" w:rsidRDefault="004E1E3D" w:rsidP="004E1E3D">
            <w:pPr>
              <w:spacing w:after="0"/>
              <w:rPr>
                <w:rFonts w:cs="Arial"/>
              </w:rPr>
            </w:pPr>
            <w:r w:rsidRPr="00E32CF7">
              <w:rPr>
                <w:rFonts w:cs="Arial"/>
              </w:rPr>
              <w:t>21 cells with wraparound ISD: 500m</w:t>
            </w:r>
          </w:p>
        </w:tc>
      </w:tr>
      <w:tr w:rsidR="004E1E3D" w:rsidRPr="00E32CF7" w14:paraId="090809A1" w14:textId="77777777" w:rsidTr="00E46E0E">
        <w:trPr>
          <w:trHeight w:val="20"/>
          <w:jc w:val="center"/>
        </w:trPr>
        <w:tc>
          <w:tcPr>
            <w:tcW w:w="1885" w:type="dxa"/>
            <w:vAlign w:val="center"/>
          </w:tcPr>
          <w:p w14:paraId="6EC8A436" w14:textId="77777777" w:rsidR="004E1E3D" w:rsidRPr="00E32CF7" w:rsidRDefault="004E1E3D" w:rsidP="004E1E3D">
            <w:pPr>
              <w:spacing w:after="0"/>
              <w:rPr>
                <w:rFonts w:cs="Arial"/>
              </w:rPr>
            </w:pPr>
            <w:r w:rsidRPr="00E32CF7">
              <w:rPr>
                <w:rFonts w:cs="Arial"/>
              </w:rPr>
              <w:t>Channel Model</w:t>
            </w:r>
          </w:p>
        </w:tc>
        <w:tc>
          <w:tcPr>
            <w:tcW w:w="6972" w:type="dxa"/>
            <w:vAlign w:val="center"/>
          </w:tcPr>
          <w:p w14:paraId="225098F1" w14:textId="77777777" w:rsidR="004E1E3D" w:rsidRPr="00E32CF7" w:rsidRDefault="004E1E3D" w:rsidP="004E1E3D">
            <w:pPr>
              <w:spacing w:after="0"/>
              <w:rPr>
                <w:rFonts w:cs="Arial"/>
              </w:rPr>
            </w:pPr>
            <w:proofErr w:type="spellStart"/>
            <w:r w:rsidRPr="00E32CF7">
              <w:rPr>
                <w:rFonts w:cs="Arial"/>
              </w:rPr>
              <w:t>UMa</w:t>
            </w:r>
            <w:proofErr w:type="spellEnd"/>
            <w:r w:rsidRPr="00E32CF7">
              <w:rPr>
                <w:rFonts w:cs="Arial"/>
              </w:rPr>
              <w:t xml:space="preserve"> (38.901)</w:t>
            </w:r>
          </w:p>
        </w:tc>
      </w:tr>
      <w:tr w:rsidR="004E1E3D" w:rsidRPr="00E32CF7" w14:paraId="298A625C" w14:textId="77777777" w:rsidTr="00E46E0E">
        <w:trPr>
          <w:trHeight w:val="20"/>
          <w:jc w:val="center"/>
        </w:trPr>
        <w:tc>
          <w:tcPr>
            <w:tcW w:w="1885" w:type="dxa"/>
            <w:vAlign w:val="center"/>
          </w:tcPr>
          <w:p w14:paraId="1466222F" w14:textId="77777777" w:rsidR="004E1E3D" w:rsidRPr="00E32CF7" w:rsidRDefault="004E1E3D" w:rsidP="004E1E3D">
            <w:pPr>
              <w:spacing w:after="0"/>
              <w:rPr>
                <w:rFonts w:cs="Arial"/>
              </w:rPr>
            </w:pPr>
            <w:r w:rsidRPr="00E32CF7">
              <w:rPr>
                <w:rFonts w:cs="Arial"/>
              </w:rPr>
              <w:t xml:space="preserve">UE Distribution </w:t>
            </w:r>
          </w:p>
        </w:tc>
        <w:tc>
          <w:tcPr>
            <w:tcW w:w="6972" w:type="dxa"/>
            <w:vAlign w:val="center"/>
          </w:tcPr>
          <w:p w14:paraId="2D3A1D7F" w14:textId="77777777" w:rsidR="004E1E3D" w:rsidRPr="00E32CF7" w:rsidRDefault="004E1E3D" w:rsidP="004E1E3D">
            <w:pPr>
              <w:spacing w:after="0"/>
              <w:rPr>
                <w:rFonts w:cs="Arial"/>
              </w:rPr>
            </w:pPr>
            <w:r w:rsidRPr="00E32CF7">
              <w:rPr>
                <w:rFonts w:cs="Arial"/>
              </w:rPr>
              <w:t>80% indoor, 20% outdoor</w:t>
            </w:r>
          </w:p>
        </w:tc>
      </w:tr>
      <w:tr w:rsidR="004E1E3D" w:rsidRPr="00E32CF7" w14:paraId="323A9B2A" w14:textId="77777777" w:rsidTr="00E46E0E">
        <w:trPr>
          <w:trHeight w:val="20"/>
          <w:jc w:val="center"/>
        </w:trPr>
        <w:tc>
          <w:tcPr>
            <w:tcW w:w="1885" w:type="dxa"/>
            <w:vAlign w:val="center"/>
          </w:tcPr>
          <w:p w14:paraId="3CEC395D" w14:textId="77777777" w:rsidR="004E1E3D" w:rsidRPr="00E32CF7" w:rsidRDefault="004E1E3D" w:rsidP="004E1E3D">
            <w:pPr>
              <w:spacing w:after="0"/>
              <w:rPr>
                <w:rFonts w:cs="Arial"/>
              </w:rPr>
            </w:pPr>
            <w:r w:rsidRPr="00E32CF7">
              <w:rPr>
                <w:rFonts w:cs="Arial"/>
              </w:rPr>
              <w:t>UE Mobility</w:t>
            </w:r>
          </w:p>
        </w:tc>
        <w:tc>
          <w:tcPr>
            <w:tcW w:w="6972" w:type="dxa"/>
            <w:vAlign w:val="center"/>
          </w:tcPr>
          <w:p w14:paraId="4D618BBC" w14:textId="77777777" w:rsidR="004E1E3D" w:rsidRPr="00E32CF7" w:rsidRDefault="004E1E3D" w:rsidP="004E1E3D">
            <w:pPr>
              <w:spacing w:after="0"/>
              <w:rPr>
                <w:rFonts w:cs="Arial"/>
              </w:rPr>
            </w:pPr>
            <w:r w:rsidRPr="00E32CF7">
              <w:rPr>
                <w:rFonts w:cs="Arial"/>
              </w:rPr>
              <w:t>3 Km/hr</w:t>
            </w:r>
          </w:p>
        </w:tc>
      </w:tr>
      <w:tr w:rsidR="004E1E3D" w:rsidRPr="00E32CF7" w14:paraId="32D248E6" w14:textId="77777777" w:rsidTr="00E46E0E">
        <w:trPr>
          <w:trHeight w:val="20"/>
          <w:jc w:val="center"/>
        </w:trPr>
        <w:tc>
          <w:tcPr>
            <w:tcW w:w="1885" w:type="dxa"/>
            <w:vAlign w:val="center"/>
          </w:tcPr>
          <w:p w14:paraId="0D5F7B5E" w14:textId="77777777" w:rsidR="004E1E3D" w:rsidRPr="00E32CF7" w:rsidRDefault="004E1E3D" w:rsidP="004E1E3D">
            <w:pPr>
              <w:spacing w:after="0"/>
              <w:rPr>
                <w:rFonts w:cs="Arial"/>
              </w:rPr>
            </w:pPr>
            <w:r w:rsidRPr="00E32CF7">
              <w:rPr>
                <w:rFonts w:cs="Arial"/>
              </w:rPr>
              <w:t>Carrier frequency</w:t>
            </w:r>
          </w:p>
        </w:tc>
        <w:tc>
          <w:tcPr>
            <w:tcW w:w="6972" w:type="dxa"/>
            <w:vAlign w:val="center"/>
          </w:tcPr>
          <w:p w14:paraId="230C8836" w14:textId="77777777" w:rsidR="004E1E3D" w:rsidRPr="00E32CF7" w:rsidRDefault="004E1E3D" w:rsidP="004E1E3D">
            <w:pPr>
              <w:spacing w:after="0"/>
              <w:rPr>
                <w:rFonts w:cs="Arial"/>
              </w:rPr>
            </w:pPr>
            <w:r w:rsidRPr="00E32CF7">
              <w:rPr>
                <w:rFonts w:cs="Arial"/>
              </w:rPr>
              <w:t>3.5 GHz</w:t>
            </w:r>
          </w:p>
        </w:tc>
      </w:tr>
      <w:tr w:rsidR="004E1E3D" w:rsidRPr="00E32CF7" w14:paraId="08BA2614" w14:textId="77777777" w:rsidTr="00E46E0E">
        <w:trPr>
          <w:trHeight w:val="20"/>
          <w:jc w:val="center"/>
        </w:trPr>
        <w:tc>
          <w:tcPr>
            <w:tcW w:w="1885" w:type="dxa"/>
            <w:vAlign w:val="center"/>
          </w:tcPr>
          <w:p w14:paraId="48436BC2" w14:textId="77777777" w:rsidR="004E1E3D" w:rsidRPr="00E32CF7" w:rsidRDefault="004E1E3D" w:rsidP="004E1E3D">
            <w:pPr>
              <w:spacing w:after="0"/>
              <w:rPr>
                <w:rFonts w:cs="Arial"/>
              </w:rPr>
            </w:pPr>
            <w:r w:rsidRPr="00E32CF7">
              <w:rPr>
                <w:rFonts w:cs="Arial"/>
                <w:kern w:val="24"/>
              </w:rPr>
              <w:t>System bandwidth</w:t>
            </w:r>
          </w:p>
        </w:tc>
        <w:tc>
          <w:tcPr>
            <w:tcW w:w="6972" w:type="dxa"/>
            <w:vAlign w:val="center"/>
          </w:tcPr>
          <w:p w14:paraId="5D89C0E6" w14:textId="77777777" w:rsidR="004E1E3D" w:rsidRPr="00E32CF7" w:rsidRDefault="004E1E3D" w:rsidP="004E1E3D">
            <w:pPr>
              <w:spacing w:after="0"/>
              <w:rPr>
                <w:rFonts w:cs="Arial"/>
              </w:rPr>
            </w:pPr>
            <w:r w:rsidRPr="00E32CF7">
              <w:rPr>
                <w:rFonts w:cs="Arial"/>
              </w:rPr>
              <w:t>100 MHz</w:t>
            </w:r>
          </w:p>
        </w:tc>
      </w:tr>
      <w:tr w:rsidR="004E1E3D" w:rsidRPr="00E32CF7" w14:paraId="7FEBF288" w14:textId="77777777" w:rsidTr="00E46E0E">
        <w:trPr>
          <w:trHeight w:val="20"/>
          <w:jc w:val="center"/>
        </w:trPr>
        <w:tc>
          <w:tcPr>
            <w:tcW w:w="1885" w:type="dxa"/>
            <w:vAlign w:val="center"/>
          </w:tcPr>
          <w:p w14:paraId="68537DAB" w14:textId="77777777" w:rsidR="004E1E3D" w:rsidRPr="00E32CF7" w:rsidRDefault="004E1E3D" w:rsidP="004E1E3D">
            <w:pPr>
              <w:spacing w:after="0"/>
              <w:rPr>
                <w:rFonts w:cs="Arial"/>
              </w:rPr>
            </w:pPr>
            <w:r w:rsidRPr="00E32CF7">
              <w:rPr>
                <w:rFonts w:cs="Arial"/>
              </w:rPr>
              <w:t>Subcarrier spacing</w:t>
            </w:r>
          </w:p>
        </w:tc>
        <w:tc>
          <w:tcPr>
            <w:tcW w:w="6972" w:type="dxa"/>
            <w:vAlign w:val="center"/>
          </w:tcPr>
          <w:p w14:paraId="6608EFFF" w14:textId="77777777" w:rsidR="004E1E3D" w:rsidRPr="00E32CF7" w:rsidRDefault="004E1E3D" w:rsidP="004E1E3D">
            <w:pPr>
              <w:spacing w:after="0"/>
              <w:rPr>
                <w:rFonts w:cs="Arial"/>
              </w:rPr>
            </w:pPr>
            <w:r w:rsidRPr="00E32CF7">
              <w:rPr>
                <w:rFonts w:cs="Arial"/>
              </w:rPr>
              <w:t>30 kHz</w:t>
            </w:r>
          </w:p>
        </w:tc>
      </w:tr>
      <w:tr w:rsidR="004E1E3D" w:rsidRPr="00E32CF7" w14:paraId="6BFBD59B" w14:textId="77777777" w:rsidTr="00E46E0E">
        <w:trPr>
          <w:trHeight w:val="20"/>
          <w:jc w:val="center"/>
        </w:trPr>
        <w:tc>
          <w:tcPr>
            <w:tcW w:w="1885" w:type="dxa"/>
            <w:vAlign w:val="center"/>
          </w:tcPr>
          <w:p w14:paraId="19C45700" w14:textId="77777777" w:rsidR="004E1E3D" w:rsidRPr="00E32CF7" w:rsidRDefault="004E1E3D" w:rsidP="004E1E3D">
            <w:pPr>
              <w:spacing w:after="0"/>
              <w:rPr>
                <w:rFonts w:cs="Arial"/>
              </w:rPr>
            </w:pPr>
            <w:r w:rsidRPr="00E32CF7">
              <w:rPr>
                <w:rFonts w:cs="Arial"/>
              </w:rPr>
              <w:t>BS height</w:t>
            </w:r>
          </w:p>
        </w:tc>
        <w:tc>
          <w:tcPr>
            <w:tcW w:w="6972" w:type="dxa"/>
            <w:vAlign w:val="center"/>
          </w:tcPr>
          <w:p w14:paraId="1C4A5DC3" w14:textId="77777777" w:rsidR="004E1E3D" w:rsidRPr="00E32CF7" w:rsidRDefault="004E1E3D" w:rsidP="004E1E3D">
            <w:pPr>
              <w:spacing w:after="0"/>
              <w:rPr>
                <w:rFonts w:cs="Arial"/>
              </w:rPr>
            </w:pPr>
            <w:r w:rsidRPr="00E32CF7">
              <w:rPr>
                <w:rFonts w:cs="Arial"/>
              </w:rPr>
              <w:t>25 m</w:t>
            </w:r>
          </w:p>
        </w:tc>
      </w:tr>
      <w:tr w:rsidR="004E1E3D" w:rsidRPr="00E32CF7" w14:paraId="62FFF572" w14:textId="77777777" w:rsidTr="00E46E0E">
        <w:trPr>
          <w:trHeight w:val="20"/>
          <w:jc w:val="center"/>
        </w:trPr>
        <w:tc>
          <w:tcPr>
            <w:tcW w:w="1885" w:type="dxa"/>
            <w:vAlign w:val="center"/>
          </w:tcPr>
          <w:p w14:paraId="373E9E5C" w14:textId="77777777" w:rsidR="004E1E3D" w:rsidRPr="00E32CF7" w:rsidRDefault="004E1E3D" w:rsidP="004E1E3D">
            <w:pPr>
              <w:spacing w:after="0"/>
              <w:rPr>
                <w:rFonts w:cs="Arial"/>
              </w:rPr>
            </w:pPr>
            <w:r w:rsidRPr="00E32CF7">
              <w:rPr>
                <w:rFonts w:cs="Arial"/>
              </w:rPr>
              <w:t>UE height</w:t>
            </w:r>
          </w:p>
        </w:tc>
        <w:tc>
          <w:tcPr>
            <w:tcW w:w="6972" w:type="dxa"/>
            <w:vAlign w:val="center"/>
          </w:tcPr>
          <w:p w14:paraId="784DFD6B" w14:textId="77777777" w:rsidR="004E1E3D" w:rsidRPr="00E32CF7" w:rsidRDefault="004E1E3D" w:rsidP="004E1E3D">
            <w:pPr>
              <w:spacing w:after="0"/>
              <w:rPr>
                <w:rFonts w:cs="Arial"/>
              </w:rPr>
            </w:pPr>
            <w:r w:rsidRPr="00E32CF7">
              <w:rPr>
                <w:rFonts w:cs="Arial"/>
              </w:rPr>
              <w:t>The UE height for indoor UEs is updated as following based on Table 6-1 in TR 36.873. 1.5m</w:t>
            </w:r>
          </w:p>
        </w:tc>
      </w:tr>
      <w:tr w:rsidR="004E1E3D" w:rsidRPr="00E32CF7" w14:paraId="385EE719" w14:textId="77777777" w:rsidTr="00E46E0E">
        <w:trPr>
          <w:trHeight w:val="20"/>
          <w:jc w:val="center"/>
        </w:trPr>
        <w:tc>
          <w:tcPr>
            <w:tcW w:w="1885" w:type="dxa"/>
          </w:tcPr>
          <w:p w14:paraId="1077EEC2" w14:textId="77777777" w:rsidR="004E1E3D" w:rsidRPr="00E32CF7" w:rsidRDefault="004E1E3D" w:rsidP="004E1E3D">
            <w:pPr>
              <w:spacing w:after="0"/>
              <w:rPr>
                <w:rFonts w:cs="Arial"/>
              </w:rPr>
            </w:pPr>
            <w:r w:rsidRPr="00E32CF7">
              <w:rPr>
                <w:rFonts w:cs="Arial"/>
                <w:kern w:val="24"/>
              </w:rPr>
              <w:t>Open-loop power control</w:t>
            </w:r>
          </w:p>
        </w:tc>
        <w:tc>
          <w:tcPr>
            <w:tcW w:w="6972" w:type="dxa"/>
          </w:tcPr>
          <w:p w14:paraId="640F41DF" w14:textId="77777777" w:rsidR="004E1E3D" w:rsidRPr="00E32CF7" w:rsidRDefault="004E1E3D" w:rsidP="004E1E3D">
            <w:pPr>
              <w:spacing w:after="0"/>
              <w:rPr>
                <w:rFonts w:cs="Arial"/>
              </w:rPr>
            </w:pPr>
            <w:r w:rsidRPr="00E32CF7">
              <w:rPr>
                <w:rFonts w:cs="Arial"/>
                <w:kern w:val="24"/>
              </w:rPr>
              <w:t>Default: P_0 = -92 dBm, alpha=1.0</w:t>
            </w:r>
          </w:p>
        </w:tc>
      </w:tr>
      <w:tr w:rsidR="004E1E3D" w:rsidRPr="00E32CF7" w14:paraId="5605E30D" w14:textId="77777777" w:rsidTr="00E46E0E">
        <w:trPr>
          <w:trHeight w:val="20"/>
          <w:jc w:val="center"/>
        </w:trPr>
        <w:tc>
          <w:tcPr>
            <w:tcW w:w="1885" w:type="dxa"/>
          </w:tcPr>
          <w:p w14:paraId="2BD470D1" w14:textId="77777777" w:rsidR="004E1E3D" w:rsidRPr="00E32CF7" w:rsidRDefault="004E1E3D" w:rsidP="004E1E3D">
            <w:pPr>
              <w:spacing w:after="0"/>
              <w:rPr>
                <w:rFonts w:cs="Arial"/>
                <w:kern w:val="24"/>
              </w:rPr>
            </w:pPr>
            <w:r w:rsidRPr="00E32CF7">
              <w:rPr>
                <w:rFonts w:cs="Arial"/>
                <w:kern w:val="24"/>
              </w:rPr>
              <w:t>BS/UE TX power</w:t>
            </w:r>
          </w:p>
        </w:tc>
        <w:tc>
          <w:tcPr>
            <w:tcW w:w="6972" w:type="dxa"/>
          </w:tcPr>
          <w:p w14:paraId="0FF8C763" w14:textId="77777777" w:rsidR="004E1E3D" w:rsidRPr="00E32CF7" w:rsidRDefault="004E1E3D" w:rsidP="004E1E3D">
            <w:pPr>
              <w:spacing w:after="0"/>
              <w:rPr>
                <w:rFonts w:cs="Arial"/>
              </w:rPr>
            </w:pPr>
            <w:r w:rsidRPr="00E32CF7">
              <w:rPr>
                <w:rFonts w:cs="Arial"/>
                <w:kern w:val="24"/>
              </w:rPr>
              <w:t>BS: 49dBm, UE: 23dBm</w:t>
            </w:r>
          </w:p>
        </w:tc>
      </w:tr>
      <w:tr w:rsidR="004E1E3D" w:rsidRPr="00E32CF7" w14:paraId="1299628D" w14:textId="77777777" w:rsidTr="00E46E0E">
        <w:trPr>
          <w:trHeight w:val="20"/>
          <w:jc w:val="center"/>
        </w:trPr>
        <w:tc>
          <w:tcPr>
            <w:tcW w:w="1885" w:type="dxa"/>
          </w:tcPr>
          <w:p w14:paraId="3AE44B81" w14:textId="77777777" w:rsidR="004E1E3D" w:rsidRPr="00E32CF7" w:rsidRDefault="004E1E3D" w:rsidP="004E1E3D">
            <w:pPr>
              <w:spacing w:after="0"/>
              <w:rPr>
                <w:rFonts w:cs="Arial"/>
                <w:kern w:val="24"/>
              </w:rPr>
            </w:pPr>
            <w:r w:rsidRPr="00E32CF7">
              <w:rPr>
                <w:rFonts w:cs="Arial"/>
                <w:kern w:val="24"/>
              </w:rPr>
              <w:t>BS antenna configuration</w:t>
            </w:r>
          </w:p>
        </w:tc>
        <w:tc>
          <w:tcPr>
            <w:tcW w:w="6972" w:type="dxa"/>
          </w:tcPr>
          <w:p w14:paraId="63316F46" w14:textId="77777777" w:rsidR="004E1E3D" w:rsidRPr="00E32CF7" w:rsidRDefault="004E1E3D" w:rsidP="004E1E3D">
            <w:pPr>
              <w:spacing w:after="0"/>
              <w:rPr>
                <w:rFonts w:cs="Arial"/>
                <w:kern w:val="24"/>
              </w:rPr>
            </w:pPr>
            <w:r w:rsidRPr="00E32CF7">
              <w:rPr>
                <w:rFonts w:cs="Arial"/>
                <w:b/>
                <w:bCs/>
                <w:kern w:val="24"/>
                <w:u w:val="single"/>
              </w:rPr>
              <w:t>Baseline TDD</w:t>
            </w:r>
            <w:r w:rsidRPr="00E32CF7">
              <w:rPr>
                <w:rFonts w:cs="Arial"/>
                <w:kern w:val="24"/>
              </w:rPr>
              <w:t>: (</w:t>
            </w:r>
            <w:proofErr w:type="spellStart"/>
            <w:proofErr w:type="gramStart"/>
            <w:r w:rsidRPr="00E32CF7">
              <w:rPr>
                <w:rFonts w:cs="Arial"/>
                <w:kern w:val="24"/>
              </w:rPr>
              <w:t>M,N</w:t>
            </w:r>
            <w:proofErr w:type="gramEnd"/>
            <w:r w:rsidRPr="00E32CF7">
              <w:rPr>
                <w:rFonts w:cs="Arial"/>
                <w:kern w:val="24"/>
              </w:rPr>
              <w:t>,P,Mg,Ng,Mp,Np,dV,dH</w:t>
            </w:r>
            <w:proofErr w:type="spellEnd"/>
            <w:r w:rsidRPr="00E32CF7">
              <w:rPr>
                <w:rFonts w:cs="Arial"/>
                <w:kern w:val="24"/>
              </w:rPr>
              <w:t xml:space="preserve">)=(4, 4, 2, 1, 1, 4, 4, 0.8, 0.5). Shared Tx/Rx antenna array with 32 </w:t>
            </w:r>
            <w:proofErr w:type="spellStart"/>
            <w:r w:rsidRPr="00E32CF7">
              <w:rPr>
                <w:rFonts w:cs="Arial"/>
                <w:kern w:val="24"/>
              </w:rPr>
              <w:t>TxRUs</w:t>
            </w:r>
            <w:proofErr w:type="spellEnd"/>
            <w:r w:rsidRPr="00E32CF7">
              <w:rPr>
                <w:rFonts w:cs="Arial"/>
                <w:kern w:val="24"/>
              </w:rPr>
              <w:t xml:space="preserve"> </w:t>
            </w:r>
          </w:p>
          <w:p w14:paraId="7A86C158" w14:textId="77777777" w:rsidR="004E1E3D" w:rsidRPr="00E32CF7" w:rsidRDefault="004E1E3D" w:rsidP="004E1E3D">
            <w:pPr>
              <w:spacing w:after="0"/>
              <w:rPr>
                <w:rFonts w:cs="Arial"/>
                <w:kern w:val="24"/>
              </w:rPr>
            </w:pPr>
            <w:r w:rsidRPr="00E32CF7">
              <w:rPr>
                <w:rFonts w:cs="Arial"/>
                <w:b/>
                <w:bCs/>
                <w:kern w:val="24"/>
                <w:u w:val="single"/>
              </w:rPr>
              <w:t>SBFD:</w:t>
            </w:r>
            <w:r w:rsidRPr="00E32CF7">
              <w:rPr>
                <w:rFonts w:cs="Arial"/>
                <w:kern w:val="24"/>
              </w:rPr>
              <w:t xml:space="preserve"> Separate antenna array for Tx/Rx</w:t>
            </w:r>
          </w:p>
          <w:p w14:paraId="1EB442E9" w14:textId="77777777" w:rsidR="004E1E3D" w:rsidRPr="00E32CF7" w:rsidRDefault="004E1E3D" w:rsidP="004E1E3D">
            <w:pPr>
              <w:spacing w:after="0"/>
              <w:rPr>
                <w:rFonts w:cs="Arial"/>
                <w:kern w:val="24"/>
              </w:rPr>
            </w:pPr>
            <w:r w:rsidRPr="00E32CF7">
              <w:rPr>
                <w:rFonts w:cs="Arial"/>
                <w:b/>
                <w:bCs/>
                <w:kern w:val="24"/>
                <w:u w:val="single"/>
              </w:rPr>
              <w:t>Option 1 (same # of antenna elements as TDD):</w:t>
            </w:r>
            <w:r w:rsidRPr="00E32CF7">
              <w:rPr>
                <w:rFonts w:cs="Arial"/>
                <w:kern w:val="24"/>
              </w:rPr>
              <w:t xml:space="preserve"> (</w:t>
            </w:r>
            <w:proofErr w:type="spellStart"/>
            <w:proofErr w:type="gramStart"/>
            <w:r w:rsidRPr="00E32CF7">
              <w:rPr>
                <w:rFonts w:cs="Arial"/>
                <w:kern w:val="24"/>
              </w:rPr>
              <w:t>M,N</w:t>
            </w:r>
            <w:proofErr w:type="gramEnd"/>
            <w:r w:rsidRPr="00E32CF7">
              <w:rPr>
                <w:rFonts w:cs="Arial"/>
                <w:kern w:val="24"/>
              </w:rPr>
              <w:t>,P,Mg,Ng,Mp,Np,dV,dH</w:t>
            </w:r>
            <w:proofErr w:type="spellEnd"/>
            <w:r w:rsidRPr="00E32CF7">
              <w:rPr>
                <w:rFonts w:cs="Arial"/>
                <w:kern w:val="24"/>
              </w:rPr>
              <w:t xml:space="preserve">)=(4, 2, 2, 1, 2, 4, 4, 0.8, 0.5). Separate Tx/Rx antenna array – 16 </w:t>
            </w:r>
            <w:proofErr w:type="spellStart"/>
            <w:r w:rsidRPr="00E32CF7">
              <w:rPr>
                <w:rFonts w:cs="Arial"/>
                <w:kern w:val="24"/>
              </w:rPr>
              <w:t>TxRUs</w:t>
            </w:r>
            <w:proofErr w:type="spellEnd"/>
            <w:r w:rsidRPr="00E32CF7">
              <w:rPr>
                <w:rFonts w:cs="Arial"/>
                <w:kern w:val="24"/>
              </w:rPr>
              <w:t xml:space="preserve"> for DL, 16 </w:t>
            </w:r>
            <w:proofErr w:type="spellStart"/>
            <w:r w:rsidRPr="00E32CF7">
              <w:rPr>
                <w:rFonts w:cs="Arial"/>
                <w:kern w:val="24"/>
              </w:rPr>
              <w:t>TxRUs</w:t>
            </w:r>
            <w:proofErr w:type="spellEnd"/>
            <w:r w:rsidRPr="00E32CF7">
              <w:rPr>
                <w:rFonts w:cs="Arial"/>
                <w:kern w:val="24"/>
              </w:rPr>
              <w:t xml:space="preserve"> for UL. </w:t>
            </w:r>
          </w:p>
          <w:p w14:paraId="04779487" w14:textId="77777777" w:rsidR="004E1E3D" w:rsidRPr="00E32CF7" w:rsidRDefault="004E1E3D" w:rsidP="004E1E3D">
            <w:pPr>
              <w:spacing w:after="0"/>
              <w:rPr>
                <w:rFonts w:cs="Arial"/>
                <w:b/>
                <w:bCs/>
                <w:kern w:val="24"/>
                <w:u w:val="single"/>
              </w:rPr>
            </w:pPr>
            <w:r w:rsidRPr="00E32CF7">
              <w:rPr>
                <w:rFonts w:cs="Arial"/>
                <w:b/>
                <w:bCs/>
                <w:kern w:val="24"/>
                <w:u w:val="single"/>
              </w:rPr>
              <w:t xml:space="preserve">Option 2 (# of antenna elements for SBFD is two times that of TDD): </w:t>
            </w:r>
          </w:p>
          <w:p w14:paraId="7A89B523" w14:textId="77777777" w:rsidR="004E1E3D" w:rsidRPr="00E32CF7" w:rsidRDefault="004E1E3D" w:rsidP="004E1E3D">
            <w:pPr>
              <w:spacing w:after="0"/>
              <w:rPr>
                <w:rFonts w:cs="Arial"/>
                <w:kern w:val="24"/>
              </w:rPr>
            </w:pPr>
            <w:r w:rsidRPr="00E32CF7">
              <w:rPr>
                <w:rFonts w:cs="Arial"/>
                <w:kern w:val="24"/>
              </w:rPr>
              <w:t>(</w:t>
            </w:r>
            <w:proofErr w:type="spellStart"/>
            <w:proofErr w:type="gramStart"/>
            <w:r w:rsidRPr="00E32CF7">
              <w:rPr>
                <w:rFonts w:cs="Arial"/>
                <w:kern w:val="24"/>
              </w:rPr>
              <w:t>M,N</w:t>
            </w:r>
            <w:proofErr w:type="gramEnd"/>
            <w:r w:rsidRPr="00E32CF7">
              <w:rPr>
                <w:rFonts w:cs="Arial"/>
                <w:kern w:val="24"/>
              </w:rPr>
              <w:t>,P,Mg,Ng,Mp,Np,dV,dH</w:t>
            </w:r>
            <w:proofErr w:type="spellEnd"/>
            <w:r w:rsidRPr="00E32CF7">
              <w:rPr>
                <w:rFonts w:cs="Arial"/>
                <w:kern w:val="24"/>
              </w:rPr>
              <w:t xml:space="preserve">)=(4, 4, 2, 1, 2, 4, 4, 0.8, 0.5). Separate Tx/Rx antenna array – 16 </w:t>
            </w:r>
            <w:proofErr w:type="spellStart"/>
            <w:r w:rsidRPr="00E32CF7">
              <w:rPr>
                <w:rFonts w:cs="Arial"/>
                <w:kern w:val="24"/>
              </w:rPr>
              <w:t>TxRUs</w:t>
            </w:r>
            <w:proofErr w:type="spellEnd"/>
            <w:r w:rsidRPr="00E32CF7">
              <w:rPr>
                <w:rFonts w:cs="Arial"/>
                <w:kern w:val="24"/>
              </w:rPr>
              <w:t xml:space="preserve"> for DL, 16 </w:t>
            </w:r>
            <w:proofErr w:type="spellStart"/>
            <w:r w:rsidRPr="00E32CF7">
              <w:rPr>
                <w:rFonts w:cs="Arial"/>
                <w:kern w:val="24"/>
              </w:rPr>
              <w:t>TxRUs</w:t>
            </w:r>
            <w:proofErr w:type="spellEnd"/>
            <w:r w:rsidRPr="00E32CF7">
              <w:rPr>
                <w:rFonts w:cs="Arial"/>
                <w:kern w:val="24"/>
              </w:rPr>
              <w:t xml:space="preserve"> for UL. </w:t>
            </w:r>
          </w:p>
          <w:p w14:paraId="0FF70577" w14:textId="77777777" w:rsidR="004E1E3D" w:rsidRPr="00E32CF7" w:rsidRDefault="004E1E3D" w:rsidP="004E1E3D">
            <w:pPr>
              <w:spacing w:after="0"/>
              <w:rPr>
                <w:rFonts w:cs="Arial"/>
                <w:kern w:val="24"/>
              </w:rPr>
            </w:pPr>
          </w:p>
        </w:tc>
      </w:tr>
      <w:tr w:rsidR="004E1E3D" w:rsidRPr="00E32CF7" w14:paraId="60AE9486" w14:textId="77777777" w:rsidTr="00E46E0E">
        <w:trPr>
          <w:trHeight w:val="20"/>
          <w:jc w:val="center"/>
        </w:trPr>
        <w:tc>
          <w:tcPr>
            <w:tcW w:w="1885" w:type="dxa"/>
          </w:tcPr>
          <w:p w14:paraId="2166772B" w14:textId="77777777" w:rsidR="004E1E3D" w:rsidRPr="00E32CF7" w:rsidRDefault="004E1E3D" w:rsidP="004E1E3D">
            <w:pPr>
              <w:spacing w:after="0"/>
              <w:rPr>
                <w:rFonts w:cs="Arial"/>
                <w:kern w:val="24"/>
              </w:rPr>
            </w:pPr>
            <w:r w:rsidRPr="00E32CF7">
              <w:rPr>
                <w:rFonts w:cs="Arial"/>
                <w:kern w:val="24"/>
              </w:rPr>
              <w:t>Slot structure</w:t>
            </w:r>
          </w:p>
        </w:tc>
        <w:tc>
          <w:tcPr>
            <w:tcW w:w="6972" w:type="dxa"/>
          </w:tcPr>
          <w:p w14:paraId="72F66C15" w14:textId="77777777" w:rsidR="004E1E3D" w:rsidRPr="00E32CF7" w:rsidRDefault="004E1E3D" w:rsidP="004E1E3D">
            <w:pPr>
              <w:spacing w:after="0"/>
              <w:rPr>
                <w:rFonts w:cs="Arial"/>
                <w:kern w:val="24"/>
              </w:rPr>
            </w:pPr>
            <w:r w:rsidRPr="00E32CF7">
              <w:rPr>
                <w:rFonts w:cs="Arial"/>
                <w:kern w:val="24"/>
              </w:rPr>
              <w:t xml:space="preserve">Alt 2 (No SBFD DL subband in the slots/symbols that correspond to UL slots/symbols in legacy TDD): </w:t>
            </w:r>
          </w:p>
          <w:p w14:paraId="729D5C0F" w14:textId="77777777" w:rsidR="004E1E3D" w:rsidRPr="00E32CF7" w:rsidRDefault="004E1E3D" w:rsidP="004E1E3D">
            <w:pPr>
              <w:spacing w:after="0"/>
              <w:rPr>
                <w:rFonts w:cs="Arial"/>
                <w:kern w:val="24"/>
              </w:rPr>
            </w:pPr>
            <w:r w:rsidRPr="00E32CF7">
              <w:rPr>
                <w:rFonts w:cs="Arial"/>
                <w:b/>
                <w:bCs/>
                <w:kern w:val="24"/>
                <w:u w:val="single"/>
              </w:rPr>
              <w:t>Legacy TDD</w:t>
            </w:r>
            <w:r w:rsidRPr="00E32CF7">
              <w:rPr>
                <w:rFonts w:cs="Arial"/>
                <w:kern w:val="24"/>
              </w:rPr>
              <w:t>: Static TDD UL/DL configuration with {DDDSU}, where S=[12D:2G:0U]</w:t>
            </w:r>
          </w:p>
          <w:p w14:paraId="19E1A429" w14:textId="77777777" w:rsidR="004E1E3D" w:rsidRPr="00E32CF7" w:rsidRDefault="004E1E3D" w:rsidP="004E1E3D">
            <w:pPr>
              <w:spacing w:after="0"/>
              <w:rPr>
                <w:rFonts w:cs="Arial"/>
                <w:kern w:val="24"/>
              </w:rPr>
            </w:pPr>
            <w:r w:rsidRPr="00E32CF7">
              <w:rPr>
                <w:rFonts w:cs="Arial"/>
                <w:b/>
                <w:bCs/>
                <w:kern w:val="24"/>
                <w:u w:val="single"/>
              </w:rPr>
              <w:t>SBFD</w:t>
            </w:r>
            <w:r w:rsidRPr="00E32CF7">
              <w:rPr>
                <w:rFonts w:cs="Arial"/>
                <w:kern w:val="24"/>
              </w:rPr>
              <w:t xml:space="preserve"> Alt. 2 - Frame structure#2 (XXXXU), where X denotes a SBFD slot. In time domain, SBFD UL subband spans all the symbols in a SBFD slot. In </w:t>
            </w:r>
            <w:r w:rsidRPr="00E32CF7">
              <w:rPr>
                <w:rFonts w:cs="Arial"/>
                <w:kern w:val="24"/>
              </w:rPr>
              <w:lastRenderedPageBreak/>
              <w:t>frequency domain, SBFD UL subband is about [20%] of the channel bandwidth.</w:t>
            </w:r>
          </w:p>
          <w:p w14:paraId="0063845A" w14:textId="77777777" w:rsidR="004E1E3D" w:rsidRPr="00E32CF7" w:rsidRDefault="004E1E3D" w:rsidP="004E1E3D">
            <w:pPr>
              <w:spacing w:after="0"/>
              <w:rPr>
                <w:rFonts w:cs="Arial"/>
                <w:kern w:val="24"/>
              </w:rPr>
            </w:pPr>
            <w:r w:rsidRPr="00E32CF7">
              <w:rPr>
                <w:rFonts w:cs="Arial"/>
                <w:b/>
                <w:bCs/>
                <w:kern w:val="24"/>
                <w:u w:val="single"/>
              </w:rPr>
              <w:t>SBFD</w:t>
            </w:r>
            <w:r w:rsidRPr="00E32CF7">
              <w:rPr>
                <w:rFonts w:cs="Arial"/>
                <w:kern w:val="24"/>
              </w:rPr>
              <w:t xml:space="preserve"> Alt. 4 - Frame structure#3 (XXXXX), where X denotes a SBFD slot. In time domain, SBFD UL subband spans all the symbols in a SBFD slot. In frequency domain, SBFD UL subband is about [20%] of the channel bandwidth.</w:t>
            </w:r>
          </w:p>
          <w:p w14:paraId="04D920CE" w14:textId="77777777" w:rsidR="004E1E3D" w:rsidRPr="00E32CF7" w:rsidRDefault="004E1E3D" w:rsidP="004E1E3D">
            <w:pPr>
              <w:spacing w:after="0"/>
              <w:rPr>
                <w:rFonts w:cs="Arial"/>
                <w:kern w:val="24"/>
              </w:rPr>
            </w:pPr>
          </w:p>
          <w:p w14:paraId="18CC237B" w14:textId="77777777" w:rsidR="004E1E3D" w:rsidRPr="00E32CF7" w:rsidRDefault="004E1E3D" w:rsidP="004E1E3D">
            <w:pPr>
              <w:spacing w:after="0"/>
              <w:rPr>
                <w:rFonts w:cs="Arial"/>
                <w:kern w:val="24"/>
              </w:rPr>
            </w:pPr>
            <w:r w:rsidRPr="00E32CF7">
              <w:rPr>
                <w:rFonts w:cs="Arial"/>
                <w:b/>
                <w:bCs/>
                <w:kern w:val="24"/>
                <w:u w:val="single"/>
              </w:rPr>
              <w:t>SBFD Subband configuration#1 with {DUD} pattern</w:t>
            </w:r>
            <w:r w:rsidRPr="00E32CF7">
              <w:rPr>
                <w:rFonts w:cs="Arial"/>
                <w:kern w:val="24"/>
              </w:rPr>
              <w:t xml:space="preserve">, one SBFD slot consists of one UL </w:t>
            </w:r>
            <w:proofErr w:type="spellStart"/>
            <w:r w:rsidRPr="00E32CF7">
              <w:rPr>
                <w:rFonts w:cs="Arial"/>
                <w:kern w:val="24"/>
              </w:rPr>
              <w:t>subband</w:t>
            </w:r>
            <w:proofErr w:type="spellEnd"/>
            <w:r w:rsidRPr="00E32CF7">
              <w:rPr>
                <w:rFonts w:cs="Arial"/>
                <w:kern w:val="24"/>
              </w:rPr>
              <w:t xml:space="preserve"> at the </w:t>
            </w:r>
            <w:proofErr w:type="spellStart"/>
            <w:r w:rsidRPr="00E32CF7">
              <w:rPr>
                <w:rFonts w:cs="Arial"/>
                <w:kern w:val="24"/>
              </w:rPr>
              <w:t>center</w:t>
            </w:r>
            <w:proofErr w:type="spellEnd"/>
            <w:r w:rsidRPr="00E32CF7">
              <w:rPr>
                <w:rFonts w:cs="Arial"/>
                <w:kern w:val="24"/>
              </w:rPr>
              <w:t xml:space="preserve"> of the channel bandwidth and two DL subbands at two sides of the channel bandwidth.</w:t>
            </w:r>
          </w:p>
          <w:p w14:paraId="6A79E0B6" w14:textId="77777777" w:rsidR="004E1E3D" w:rsidRPr="00E32CF7" w:rsidRDefault="004E1E3D" w:rsidP="004E1E3D">
            <w:pPr>
              <w:spacing w:after="0"/>
              <w:rPr>
                <w:rFonts w:cs="Arial"/>
                <w:kern w:val="24"/>
              </w:rPr>
            </w:pPr>
            <w:r w:rsidRPr="00E32CF7">
              <w:rPr>
                <w:rFonts w:cs="Arial"/>
                <w:kern w:val="24"/>
              </w:rPr>
              <w:t>All cells use the same SBFD slot configuration</w:t>
            </w:r>
          </w:p>
        </w:tc>
      </w:tr>
      <w:tr w:rsidR="004E1E3D" w:rsidRPr="00E32CF7" w14:paraId="12ACEE1A" w14:textId="77777777" w:rsidTr="00E46E0E">
        <w:trPr>
          <w:trHeight w:val="20"/>
          <w:jc w:val="center"/>
        </w:trPr>
        <w:tc>
          <w:tcPr>
            <w:tcW w:w="1885" w:type="dxa"/>
          </w:tcPr>
          <w:p w14:paraId="2484B824" w14:textId="77777777" w:rsidR="004E1E3D" w:rsidRPr="00E32CF7" w:rsidRDefault="004E1E3D" w:rsidP="004E1E3D">
            <w:pPr>
              <w:spacing w:after="0"/>
              <w:rPr>
                <w:rFonts w:cs="Arial"/>
                <w:kern w:val="24"/>
              </w:rPr>
            </w:pPr>
            <w:r w:rsidRPr="00E32CF7">
              <w:rPr>
                <w:rFonts w:cs="Arial"/>
                <w:kern w:val="24"/>
              </w:rPr>
              <w:lastRenderedPageBreak/>
              <w:t>gNB self-interference</w:t>
            </w:r>
          </w:p>
        </w:tc>
        <w:tc>
          <w:tcPr>
            <w:tcW w:w="6972" w:type="dxa"/>
          </w:tcPr>
          <w:p w14:paraId="1299004B" w14:textId="77777777" w:rsidR="004E1E3D" w:rsidRPr="00E32CF7" w:rsidRDefault="004E1E3D" w:rsidP="004E1E3D">
            <w:pPr>
              <w:spacing w:after="0"/>
              <w:rPr>
                <w:rFonts w:cs="Arial"/>
                <w:kern w:val="24"/>
              </w:rPr>
            </w:pPr>
            <w:proofErr w:type="gramStart"/>
            <w:r w:rsidRPr="00E32CF7">
              <w:rPr>
                <w:rFonts w:cs="Arial"/>
                <w:kern w:val="24"/>
              </w:rPr>
              <w:t>RSI :</w:t>
            </w:r>
            <w:proofErr w:type="gramEnd"/>
            <w:r w:rsidRPr="00E32CF7">
              <w:rPr>
                <w:rFonts w:cs="Arial"/>
                <w:kern w:val="24"/>
              </w:rPr>
              <w:t xml:space="preserve"> 135 dB, 145 dB, 165 dB</w:t>
            </w:r>
          </w:p>
        </w:tc>
      </w:tr>
      <w:tr w:rsidR="004E1E3D" w:rsidRPr="00E32CF7" w14:paraId="70AA801D" w14:textId="77777777" w:rsidTr="00E46E0E">
        <w:trPr>
          <w:trHeight w:val="20"/>
          <w:jc w:val="center"/>
        </w:trPr>
        <w:tc>
          <w:tcPr>
            <w:tcW w:w="1885" w:type="dxa"/>
          </w:tcPr>
          <w:p w14:paraId="0F371F69" w14:textId="77777777" w:rsidR="004E1E3D" w:rsidRPr="00E32CF7" w:rsidRDefault="004E1E3D" w:rsidP="004E1E3D">
            <w:pPr>
              <w:spacing w:after="0"/>
              <w:rPr>
                <w:rFonts w:cs="Arial"/>
                <w:kern w:val="24"/>
              </w:rPr>
            </w:pPr>
            <w:r w:rsidRPr="00E32CF7">
              <w:rPr>
                <w:rFonts w:cs="Arial"/>
                <w:kern w:val="24"/>
              </w:rPr>
              <w:t>BS noise figure</w:t>
            </w:r>
          </w:p>
        </w:tc>
        <w:tc>
          <w:tcPr>
            <w:tcW w:w="6972" w:type="dxa"/>
          </w:tcPr>
          <w:p w14:paraId="50BCA8F4" w14:textId="77777777" w:rsidR="004E1E3D" w:rsidRPr="00E32CF7" w:rsidRDefault="004E1E3D" w:rsidP="004E1E3D">
            <w:pPr>
              <w:spacing w:after="0"/>
              <w:rPr>
                <w:rFonts w:cs="Arial"/>
                <w:kern w:val="24"/>
              </w:rPr>
            </w:pPr>
            <w:r w:rsidRPr="00E32CF7">
              <w:rPr>
                <w:rFonts w:cs="Arial"/>
                <w:kern w:val="24"/>
              </w:rPr>
              <w:t>5 dB</w:t>
            </w:r>
          </w:p>
        </w:tc>
      </w:tr>
      <w:tr w:rsidR="004E1E3D" w:rsidRPr="00E32CF7" w14:paraId="2A9394E8" w14:textId="77777777" w:rsidTr="00E46E0E">
        <w:trPr>
          <w:trHeight w:val="20"/>
          <w:jc w:val="center"/>
        </w:trPr>
        <w:tc>
          <w:tcPr>
            <w:tcW w:w="1885" w:type="dxa"/>
          </w:tcPr>
          <w:p w14:paraId="5801D2D1" w14:textId="77777777" w:rsidR="004E1E3D" w:rsidRPr="00E32CF7" w:rsidRDefault="004E1E3D" w:rsidP="004E1E3D">
            <w:pPr>
              <w:spacing w:after="0"/>
              <w:rPr>
                <w:rFonts w:cs="Arial"/>
                <w:kern w:val="24"/>
              </w:rPr>
            </w:pPr>
            <w:r w:rsidRPr="00E32CF7">
              <w:rPr>
                <w:rFonts w:cs="Arial"/>
                <w:kern w:val="24"/>
              </w:rPr>
              <w:t>UE noise figure</w:t>
            </w:r>
          </w:p>
        </w:tc>
        <w:tc>
          <w:tcPr>
            <w:tcW w:w="6972" w:type="dxa"/>
          </w:tcPr>
          <w:p w14:paraId="5901868C" w14:textId="77777777" w:rsidR="004E1E3D" w:rsidRPr="00E32CF7" w:rsidRDefault="004E1E3D" w:rsidP="004E1E3D">
            <w:pPr>
              <w:spacing w:after="0"/>
              <w:rPr>
                <w:rFonts w:cs="Arial"/>
                <w:kern w:val="24"/>
              </w:rPr>
            </w:pPr>
            <w:r w:rsidRPr="00E32CF7">
              <w:rPr>
                <w:rFonts w:cs="Arial"/>
                <w:kern w:val="24"/>
              </w:rPr>
              <w:t>9 dB</w:t>
            </w:r>
          </w:p>
        </w:tc>
      </w:tr>
      <w:tr w:rsidR="004E1E3D" w:rsidRPr="00E32CF7" w14:paraId="2823C25F" w14:textId="77777777" w:rsidTr="00E46E0E">
        <w:trPr>
          <w:trHeight w:val="20"/>
          <w:jc w:val="center"/>
        </w:trPr>
        <w:tc>
          <w:tcPr>
            <w:tcW w:w="1885" w:type="dxa"/>
          </w:tcPr>
          <w:p w14:paraId="7AC45F45" w14:textId="77777777" w:rsidR="004E1E3D" w:rsidRPr="00E32CF7" w:rsidRDefault="004E1E3D" w:rsidP="004E1E3D">
            <w:pPr>
              <w:spacing w:after="0"/>
              <w:rPr>
                <w:rFonts w:cs="Arial"/>
                <w:kern w:val="24"/>
              </w:rPr>
            </w:pPr>
            <w:r w:rsidRPr="00E32CF7">
              <w:rPr>
                <w:rFonts w:cs="Arial"/>
                <w:kern w:val="24"/>
              </w:rPr>
              <w:t xml:space="preserve">BS receiver </w:t>
            </w:r>
          </w:p>
        </w:tc>
        <w:tc>
          <w:tcPr>
            <w:tcW w:w="6972" w:type="dxa"/>
          </w:tcPr>
          <w:p w14:paraId="5A87D5D9" w14:textId="77777777" w:rsidR="004E1E3D" w:rsidRPr="00E32CF7" w:rsidRDefault="004E1E3D" w:rsidP="004E1E3D">
            <w:pPr>
              <w:spacing w:after="0"/>
              <w:rPr>
                <w:rFonts w:cs="Arial"/>
                <w:kern w:val="24"/>
              </w:rPr>
            </w:pPr>
            <w:r w:rsidRPr="00E32CF7">
              <w:rPr>
                <w:rFonts w:cs="Arial"/>
                <w:kern w:val="24"/>
              </w:rPr>
              <w:t>MMSE-IRC</w:t>
            </w:r>
          </w:p>
        </w:tc>
      </w:tr>
      <w:tr w:rsidR="004E1E3D" w:rsidRPr="00E32CF7" w14:paraId="0E1DA156" w14:textId="77777777" w:rsidTr="00E46E0E">
        <w:trPr>
          <w:trHeight w:val="20"/>
          <w:jc w:val="center"/>
        </w:trPr>
        <w:tc>
          <w:tcPr>
            <w:tcW w:w="1885" w:type="dxa"/>
          </w:tcPr>
          <w:p w14:paraId="7EE4767F" w14:textId="77777777" w:rsidR="004E1E3D" w:rsidRPr="00E32CF7" w:rsidRDefault="004E1E3D" w:rsidP="004E1E3D">
            <w:pPr>
              <w:spacing w:after="0"/>
              <w:rPr>
                <w:rFonts w:cs="Arial"/>
                <w:kern w:val="24"/>
              </w:rPr>
            </w:pPr>
            <w:r w:rsidRPr="00E32CF7">
              <w:rPr>
                <w:rFonts w:cs="Arial"/>
                <w:kern w:val="24"/>
              </w:rPr>
              <w:t>UE receiver</w:t>
            </w:r>
          </w:p>
        </w:tc>
        <w:tc>
          <w:tcPr>
            <w:tcW w:w="6972" w:type="dxa"/>
          </w:tcPr>
          <w:p w14:paraId="1DA2EAFD" w14:textId="77777777" w:rsidR="004E1E3D" w:rsidRPr="00E32CF7" w:rsidRDefault="004E1E3D" w:rsidP="004E1E3D">
            <w:pPr>
              <w:spacing w:after="0"/>
              <w:rPr>
                <w:rFonts w:cs="Arial"/>
                <w:kern w:val="24"/>
              </w:rPr>
            </w:pPr>
            <w:r w:rsidRPr="00E32CF7">
              <w:rPr>
                <w:rFonts w:cs="Arial"/>
                <w:kern w:val="24"/>
              </w:rPr>
              <w:t>MMSE-IRC</w:t>
            </w:r>
          </w:p>
        </w:tc>
      </w:tr>
      <w:tr w:rsidR="004E1E3D" w:rsidRPr="00E32CF7" w14:paraId="23DA231E" w14:textId="77777777" w:rsidTr="00E46E0E">
        <w:trPr>
          <w:trHeight w:val="20"/>
          <w:jc w:val="center"/>
        </w:trPr>
        <w:tc>
          <w:tcPr>
            <w:tcW w:w="1885" w:type="dxa"/>
          </w:tcPr>
          <w:p w14:paraId="21C32747" w14:textId="77777777" w:rsidR="004E1E3D" w:rsidRPr="00E32CF7" w:rsidRDefault="004E1E3D" w:rsidP="004E1E3D">
            <w:pPr>
              <w:spacing w:after="0"/>
              <w:rPr>
                <w:rFonts w:cs="Arial"/>
                <w:kern w:val="24"/>
              </w:rPr>
            </w:pPr>
            <w:r w:rsidRPr="00E32CF7">
              <w:rPr>
                <w:rFonts w:cs="Arial"/>
                <w:kern w:val="24"/>
              </w:rPr>
              <w:t>UE antenna configuration</w:t>
            </w:r>
          </w:p>
        </w:tc>
        <w:tc>
          <w:tcPr>
            <w:tcW w:w="6972" w:type="dxa"/>
          </w:tcPr>
          <w:p w14:paraId="56C689C3" w14:textId="77777777" w:rsidR="004E1E3D" w:rsidRPr="00E32CF7" w:rsidRDefault="004E1E3D" w:rsidP="004E1E3D">
            <w:pPr>
              <w:spacing w:after="0"/>
              <w:rPr>
                <w:rFonts w:cs="Arial"/>
                <w:kern w:val="24"/>
                <w:lang w:val="fr-FR"/>
              </w:rPr>
            </w:pPr>
            <w:r w:rsidRPr="00E32CF7">
              <w:rPr>
                <w:rFonts w:cs="Arial"/>
                <w:kern w:val="24"/>
              </w:rPr>
              <w:t>(</w:t>
            </w:r>
            <w:proofErr w:type="spellStart"/>
            <w:proofErr w:type="gramStart"/>
            <w:r w:rsidRPr="00E32CF7">
              <w:rPr>
                <w:rFonts w:cs="Arial"/>
                <w:kern w:val="24"/>
              </w:rPr>
              <w:t>M,N</w:t>
            </w:r>
            <w:proofErr w:type="gramEnd"/>
            <w:r w:rsidRPr="00E32CF7">
              <w:rPr>
                <w:rFonts w:cs="Arial"/>
                <w:kern w:val="24"/>
              </w:rPr>
              <w:t>,P,Mg,Ng,Mp,Np,dV,dH</w:t>
            </w:r>
            <w:proofErr w:type="spellEnd"/>
            <w:r w:rsidRPr="00E32CF7">
              <w:rPr>
                <w:rFonts w:cs="Arial"/>
                <w:kern w:val="24"/>
              </w:rPr>
              <w:t xml:space="preserve">) = (1, 2, 2, 1, 1, 1, 2, 0.5, 0.5). </w:t>
            </w:r>
            <w:r w:rsidRPr="00E32CF7">
              <w:rPr>
                <w:rFonts w:cs="Arial"/>
                <w:kern w:val="24"/>
                <w:lang w:val="fr-FR"/>
              </w:rPr>
              <w:t>4 ports</w:t>
            </w:r>
          </w:p>
          <w:p w14:paraId="199FD5CF" w14:textId="77777777" w:rsidR="004E1E3D" w:rsidRPr="00E32CF7" w:rsidRDefault="004E1E3D" w:rsidP="004E1E3D">
            <w:pPr>
              <w:spacing w:after="0"/>
              <w:rPr>
                <w:rFonts w:cs="Arial"/>
                <w:kern w:val="24"/>
                <w:lang w:val="fr-FR"/>
              </w:rPr>
            </w:pPr>
            <w:r w:rsidRPr="00E32CF7">
              <w:rPr>
                <w:rFonts w:cs="Arial"/>
                <w:kern w:val="24"/>
                <w:lang w:val="fr-FR"/>
              </w:rPr>
              <w:t xml:space="preserve">4 </w:t>
            </w:r>
            <w:proofErr w:type="spellStart"/>
            <w:r w:rsidRPr="00E32CF7">
              <w:rPr>
                <w:rFonts w:cs="Arial"/>
                <w:kern w:val="24"/>
                <w:lang w:val="fr-FR"/>
              </w:rPr>
              <w:t>Tx</w:t>
            </w:r>
            <w:proofErr w:type="spellEnd"/>
            <w:r w:rsidRPr="00E32CF7">
              <w:rPr>
                <w:rFonts w:cs="Arial"/>
                <w:kern w:val="24"/>
                <w:lang w:val="fr-FR"/>
              </w:rPr>
              <w:t xml:space="preserve">, 2 </w:t>
            </w:r>
            <w:proofErr w:type="spellStart"/>
            <w:r w:rsidRPr="00E32CF7">
              <w:rPr>
                <w:rFonts w:cs="Arial"/>
                <w:kern w:val="24"/>
                <w:lang w:val="fr-FR"/>
              </w:rPr>
              <w:t>Rx</w:t>
            </w:r>
            <w:proofErr w:type="spellEnd"/>
          </w:p>
        </w:tc>
      </w:tr>
      <w:tr w:rsidR="004E1E3D" w:rsidRPr="00E32CF7" w14:paraId="52A55D87" w14:textId="77777777" w:rsidTr="00E46E0E">
        <w:trPr>
          <w:trHeight w:val="20"/>
          <w:jc w:val="center"/>
        </w:trPr>
        <w:tc>
          <w:tcPr>
            <w:tcW w:w="1885" w:type="dxa"/>
          </w:tcPr>
          <w:p w14:paraId="0282033A" w14:textId="77777777" w:rsidR="004E1E3D" w:rsidRPr="00E32CF7" w:rsidRDefault="004E1E3D" w:rsidP="004E1E3D">
            <w:pPr>
              <w:spacing w:after="0"/>
              <w:rPr>
                <w:rFonts w:cs="Arial"/>
                <w:kern w:val="24"/>
              </w:rPr>
            </w:pPr>
            <w:r w:rsidRPr="00E32CF7">
              <w:rPr>
                <w:rFonts w:cs="Arial"/>
                <w:kern w:val="24"/>
              </w:rPr>
              <w:t xml:space="preserve">Channel estimation </w:t>
            </w:r>
          </w:p>
        </w:tc>
        <w:tc>
          <w:tcPr>
            <w:tcW w:w="6972" w:type="dxa"/>
          </w:tcPr>
          <w:p w14:paraId="50C28CEE" w14:textId="77777777" w:rsidR="004E1E3D" w:rsidRPr="00E32CF7" w:rsidRDefault="004E1E3D" w:rsidP="004E1E3D">
            <w:pPr>
              <w:spacing w:after="0"/>
              <w:rPr>
                <w:rFonts w:cs="Arial"/>
                <w:kern w:val="24"/>
              </w:rPr>
            </w:pPr>
            <w:r w:rsidRPr="00E32CF7">
              <w:rPr>
                <w:rFonts w:cs="Arial"/>
                <w:kern w:val="24"/>
              </w:rPr>
              <w:t>Realistic</w:t>
            </w:r>
          </w:p>
        </w:tc>
      </w:tr>
      <w:tr w:rsidR="004E1E3D" w:rsidRPr="00E32CF7" w14:paraId="6684AA09" w14:textId="77777777" w:rsidTr="00E46E0E">
        <w:trPr>
          <w:trHeight w:val="20"/>
          <w:jc w:val="center"/>
        </w:trPr>
        <w:tc>
          <w:tcPr>
            <w:tcW w:w="1885" w:type="dxa"/>
          </w:tcPr>
          <w:p w14:paraId="2D01F76F" w14:textId="77777777" w:rsidR="004E1E3D" w:rsidRPr="00E32CF7" w:rsidRDefault="004E1E3D" w:rsidP="004E1E3D">
            <w:pPr>
              <w:spacing w:after="0"/>
              <w:rPr>
                <w:rFonts w:cs="Arial"/>
                <w:kern w:val="24"/>
              </w:rPr>
            </w:pPr>
            <w:r w:rsidRPr="00E32CF7">
              <w:rPr>
                <w:rFonts w:cs="Arial"/>
                <w:kern w:val="24"/>
              </w:rPr>
              <w:t>Transmission scheme</w:t>
            </w:r>
          </w:p>
        </w:tc>
        <w:tc>
          <w:tcPr>
            <w:tcW w:w="6972" w:type="dxa"/>
          </w:tcPr>
          <w:p w14:paraId="3F7E2CAC" w14:textId="77777777" w:rsidR="004E1E3D" w:rsidRPr="00E32CF7" w:rsidRDefault="004E1E3D" w:rsidP="004E1E3D">
            <w:pPr>
              <w:spacing w:after="0"/>
              <w:rPr>
                <w:rFonts w:cs="Arial"/>
                <w:kern w:val="24"/>
              </w:rPr>
            </w:pPr>
            <w:r w:rsidRPr="00E32CF7">
              <w:rPr>
                <w:rFonts w:cs="Arial"/>
                <w:kern w:val="24"/>
              </w:rPr>
              <w:t>16/32 Tx Type 1 Codebook</w:t>
            </w:r>
          </w:p>
        </w:tc>
      </w:tr>
      <w:tr w:rsidR="004E1E3D" w:rsidRPr="00E32CF7" w14:paraId="08DB7655" w14:textId="77777777" w:rsidTr="00E46E0E">
        <w:trPr>
          <w:trHeight w:val="20"/>
          <w:jc w:val="center"/>
        </w:trPr>
        <w:tc>
          <w:tcPr>
            <w:tcW w:w="1885" w:type="dxa"/>
          </w:tcPr>
          <w:p w14:paraId="0A7BF629" w14:textId="77777777" w:rsidR="004E1E3D" w:rsidRPr="00E32CF7" w:rsidRDefault="004E1E3D" w:rsidP="004E1E3D">
            <w:pPr>
              <w:spacing w:after="0"/>
              <w:rPr>
                <w:rFonts w:cs="Arial"/>
                <w:kern w:val="24"/>
              </w:rPr>
            </w:pPr>
            <w:r w:rsidRPr="00E32CF7">
              <w:rPr>
                <w:rFonts w:cs="Arial"/>
                <w:kern w:val="24"/>
              </w:rPr>
              <w:t xml:space="preserve">Scheduler </w:t>
            </w:r>
          </w:p>
        </w:tc>
        <w:tc>
          <w:tcPr>
            <w:tcW w:w="6972" w:type="dxa"/>
          </w:tcPr>
          <w:p w14:paraId="509F4308" w14:textId="77777777" w:rsidR="004E1E3D" w:rsidRPr="00E32CF7" w:rsidRDefault="004E1E3D" w:rsidP="004E1E3D">
            <w:pPr>
              <w:spacing w:after="0"/>
              <w:rPr>
                <w:rFonts w:cs="Arial"/>
                <w:kern w:val="24"/>
              </w:rPr>
            </w:pPr>
            <w:r w:rsidRPr="00E32CF7">
              <w:rPr>
                <w:rFonts w:cs="Arial"/>
                <w:kern w:val="24"/>
              </w:rPr>
              <w:t>SU-MIMO (with PF)</w:t>
            </w:r>
          </w:p>
        </w:tc>
      </w:tr>
      <w:tr w:rsidR="004E1E3D" w:rsidRPr="00E32CF7" w14:paraId="44BE189E" w14:textId="77777777" w:rsidTr="00E46E0E">
        <w:trPr>
          <w:trHeight w:val="20"/>
          <w:jc w:val="center"/>
        </w:trPr>
        <w:tc>
          <w:tcPr>
            <w:tcW w:w="1885" w:type="dxa"/>
          </w:tcPr>
          <w:p w14:paraId="665747FC" w14:textId="77777777" w:rsidR="004E1E3D" w:rsidRPr="00E32CF7" w:rsidRDefault="004E1E3D" w:rsidP="004E1E3D">
            <w:pPr>
              <w:spacing w:after="0"/>
              <w:rPr>
                <w:rFonts w:cs="Arial"/>
                <w:kern w:val="24"/>
              </w:rPr>
            </w:pPr>
            <w:r w:rsidRPr="00E32CF7">
              <w:rPr>
                <w:rFonts w:cs="Arial"/>
                <w:kern w:val="24"/>
              </w:rPr>
              <w:t>Target BLER</w:t>
            </w:r>
          </w:p>
        </w:tc>
        <w:tc>
          <w:tcPr>
            <w:tcW w:w="6972" w:type="dxa"/>
          </w:tcPr>
          <w:p w14:paraId="3D7175B9" w14:textId="77777777" w:rsidR="004E1E3D" w:rsidRPr="00E32CF7" w:rsidRDefault="004E1E3D" w:rsidP="004E1E3D">
            <w:pPr>
              <w:spacing w:after="0"/>
              <w:rPr>
                <w:rFonts w:cs="Arial"/>
                <w:kern w:val="24"/>
              </w:rPr>
            </w:pPr>
            <w:r w:rsidRPr="00E32CF7">
              <w:rPr>
                <w:rFonts w:cs="Arial"/>
                <w:kern w:val="24"/>
              </w:rPr>
              <w:t>10% first transmission BLER</w:t>
            </w:r>
          </w:p>
        </w:tc>
      </w:tr>
      <w:tr w:rsidR="004E1E3D" w:rsidRPr="00E32CF7" w14:paraId="0CA01C35" w14:textId="77777777" w:rsidTr="00E46E0E">
        <w:trPr>
          <w:trHeight w:val="20"/>
          <w:jc w:val="center"/>
        </w:trPr>
        <w:tc>
          <w:tcPr>
            <w:tcW w:w="1885" w:type="dxa"/>
          </w:tcPr>
          <w:p w14:paraId="4BC33A24" w14:textId="77777777" w:rsidR="004E1E3D" w:rsidRPr="00E32CF7" w:rsidRDefault="004E1E3D" w:rsidP="004E1E3D">
            <w:pPr>
              <w:spacing w:after="0"/>
              <w:rPr>
                <w:rFonts w:cs="Arial"/>
                <w:kern w:val="24"/>
              </w:rPr>
            </w:pPr>
            <w:r w:rsidRPr="00E32CF7">
              <w:rPr>
                <w:rFonts w:cs="Arial"/>
                <w:kern w:val="24"/>
              </w:rPr>
              <w:t>HARQ/repetition</w:t>
            </w:r>
          </w:p>
        </w:tc>
        <w:tc>
          <w:tcPr>
            <w:tcW w:w="6972" w:type="dxa"/>
          </w:tcPr>
          <w:p w14:paraId="1B9A61A1" w14:textId="77777777" w:rsidR="004E1E3D" w:rsidRPr="00E32CF7" w:rsidRDefault="004E1E3D" w:rsidP="004E1E3D">
            <w:pPr>
              <w:spacing w:after="0"/>
              <w:rPr>
                <w:rFonts w:cs="Arial"/>
                <w:kern w:val="24"/>
              </w:rPr>
            </w:pPr>
            <w:r w:rsidRPr="00E32CF7">
              <w:rPr>
                <w:rFonts w:cs="Arial"/>
                <w:kern w:val="24"/>
              </w:rPr>
              <w:t>3 HARQ retransmission</w:t>
            </w:r>
          </w:p>
        </w:tc>
      </w:tr>
      <w:tr w:rsidR="004E1E3D" w:rsidRPr="00E32CF7" w14:paraId="20DA86EB" w14:textId="77777777" w:rsidTr="00E46E0E">
        <w:trPr>
          <w:trHeight w:val="20"/>
          <w:jc w:val="center"/>
        </w:trPr>
        <w:tc>
          <w:tcPr>
            <w:tcW w:w="1885" w:type="dxa"/>
            <w:vAlign w:val="center"/>
          </w:tcPr>
          <w:p w14:paraId="7566D200" w14:textId="77777777" w:rsidR="004E1E3D" w:rsidRPr="00E32CF7" w:rsidRDefault="004E1E3D" w:rsidP="004E1E3D">
            <w:pPr>
              <w:spacing w:after="0"/>
              <w:rPr>
                <w:rFonts w:cs="Arial"/>
              </w:rPr>
            </w:pPr>
            <w:r w:rsidRPr="00E32CF7">
              <w:rPr>
                <w:rFonts w:cs="Arial"/>
              </w:rPr>
              <w:t>Metric</w:t>
            </w:r>
          </w:p>
        </w:tc>
        <w:tc>
          <w:tcPr>
            <w:tcW w:w="6972" w:type="dxa"/>
            <w:vAlign w:val="center"/>
          </w:tcPr>
          <w:p w14:paraId="04934569" w14:textId="77777777" w:rsidR="004E1E3D" w:rsidRPr="00E32CF7" w:rsidRDefault="004E1E3D" w:rsidP="004E1E3D">
            <w:pPr>
              <w:spacing w:after="0"/>
              <w:rPr>
                <w:rFonts w:cs="Arial"/>
                <w:kern w:val="24"/>
              </w:rPr>
            </w:pPr>
            <w:r w:rsidRPr="00E32CF7">
              <w:rPr>
                <w:rFonts w:cs="Arial"/>
              </w:rPr>
              <w:t xml:space="preserve">DL/UL User Perceived Throughput </w:t>
            </w:r>
          </w:p>
        </w:tc>
      </w:tr>
      <w:tr w:rsidR="004E1E3D" w:rsidRPr="004E1E3D" w14:paraId="566124F3" w14:textId="77777777" w:rsidTr="00E46E0E">
        <w:trPr>
          <w:trHeight w:val="20"/>
          <w:jc w:val="center"/>
        </w:trPr>
        <w:tc>
          <w:tcPr>
            <w:tcW w:w="1885" w:type="dxa"/>
            <w:vAlign w:val="center"/>
          </w:tcPr>
          <w:p w14:paraId="7A769A91" w14:textId="77777777" w:rsidR="004E1E3D" w:rsidRPr="00E32CF7" w:rsidRDefault="004E1E3D" w:rsidP="004E1E3D">
            <w:pPr>
              <w:spacing w:after="0"/>
              <w:rPr>
                <w:rFonts w:cs="Arial"/>
              </w:rPr>
            </w:pPr>
            <w:r w:rsidRPr="00E32CF7">
              <w:rPr>
                <w:rFonts w:cs="Arial"/>
              </w:rPr>
              <w:t>Traffic model</w:t>
            </w:r>
          </w:p>
        </w:tc>
        <w:tc>
          <w:tcPr>
            <w:tcW w:w="6972" w:type="dxa"/>
            <w:vAlign w:val="center"/>
          </w:tcPr>
          <w:p w14:paraId="3314AB88" w14:textId="77777777" w:rsidR="004E1E3D" w:rsidRPr="00E32CF7" w:rsidRDefault="004E1E3D" w:rsidP="004E1E3D">
            <w:pPr>
              <w:spacing w:after="0"/>
              <w:rPr>
                <w:rFonts w:cs="Arial"/>
                <w:kern w:val="24"/>
              </w:rPr>
            </w:pPr>
            <w:r w:rsidRPr="00E32CF7">
              <w:rPr>
                <w:rFonts w:eastAsia="Batang" w:cs="Arial"/>
                <w:iCs/>
              </w:rPr>
              <w:t>FTP3 (0.5MB as packet size) for</w:t>
            </w:r>
            <w:r w:rsidRPr="00E32CF7">
              <w:rPr>
                <w:rFonts w:cs="Arial"/>
                <w:kern w:val="24"/>
              </w:rPr>
              <w:t xml:space="preserve"> DL/UL</w:t>
            </w:r>
          </w:p>
          <w:p w14:paraId="3B0547D0" w14:textId="77777777" w:rsidR="004E1E3D" w:rsidRPr="00E32CF7" w:rsidRDefault="004E1E3D" w:rsidP="004E1E3D">
            <w:pPr>
              <w:spacing w:after="0"/>
              <w:rPr>
                <w:rFonts w:cs="Arial"/>
              </w:rPr>
            </w:pPr>
            <w:r w:rsidRPr="00E32CF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E32CF7">
              <w:rPr>
                <w:rFonts w:cs="Arial"/>
              </w:rPr>
              <w:t xml:space="preserve"> are number of packet arrivals per </w:t>
            </w:r>
            <w:proofErr w:type="gramStart"/>
            <w:r w:rsidRPr="00E32CF7">
              <w:rPr>
                <w:rFonts w:cs="Arial"/>
              </w:rPr>
              <w:t>UE  (</w:t>
            </w:r>
            <w:proofErr w:type="gramEnd"/>
            <w:r w:rsidRPr="00E32CF7">
              <w:rPr>
                <w:rFonts w:cs="Arial"/>
              </w:rPr>
              <w:t>each packet is 0.5MB)</w:t>
            </w:r>
          </w:p>
          <w:p w14:paraId="54A0D45F" w14:textId="77777777" w:rsidR="004E1E3D" w:rsidRPr="004E1E3D" w:rsidRDefault="004E1E3D" w:rsidP="004E1E3D">
            <w:pPr>
              <w:spacing w:after="0"/>
              <w:rPr>
                <w:rFonts w:cs="Arial"/>
                <w:kern w:val="24"/>
              </w:rPr>
            </w:pPr>
            <w:proofErr w:type="gramStart"/>
            <w:r w:rsidRPr="00E32CF7">
              <w:rPr>
                <w:rFonts w:cs="Arial"/>
              </w:rPr>
              <w:t>DL:UL</w:t>
            </w:r>
            <w:proofErr w:type="gramEnd"/>
            <w:r w:rsidRPr="00E32CF7">
              <w:rPr>
                <w:rFonts w:cs="Arial"/>
              </w:rPr>
              <w:t xml:space="preserve"> traffic ratio 1:1 and 2:1 are considered</w:t>
            </w:r>
          </w:p>
          <w:p w14:paraId="39002A3C" w14:textId="77777777" w:rsidR="004E1E3D" w:rsidRPr="004E1E3D" w:rsidRDefault="004E1E3D" w:rsidP="004E1E3D">
            <w:pPr>
              <w:spacing w:after="0"/>
              <w:rPr>
                <w:rFonts w:cs="Arial"/>
                <w:kern w:val="24"/>
              </w:rPr>
            </w:pPr>
          </w:p>
        </w:tc>
      </w:tr>
    </w:tbl>
    <w:p w14:paraId="67D3605B" w14:textId="77777777" w:rsidR="004E1E3D" w:rsidRPr="004E1E3D" w:rsidRDefault="004E1E3D" w:rsidP="004E1E3D">
      <w:pPr>
        <w:pStyle w:val="Default"/>
        <w:jc w:val="both"/>
        <w:rPr>
          <w:rFonts w:ascii="Arial" w:hAnsi="Arial" w:cs="Arial"/>
          <w:bCs/>
          <w:color w:val="auto"/>
          <w:sz w:val="20"/>
          <w:szCs w:val="20"/>
        </w:rPr>
      </w:pPr>
    </w:p>
    <w:p w14:paraId="1E8FEC26" w14:textId="1263252E" w:rsidR="004E1E3D" w:rsidRPr="004E1E3D" w:rsidRDefault="004E1E3D" w:rsidP="004E1E3D">
      <w:pPr>
        <w:pStyle w:val="Reference"/>
        <w:numPr>
          <w:ilvl w:val="0"/>
          <w:numId w:val="0"/>
        </w:numPr>
        <w:spacing w:after="0"/>
        <w:ind w:left="567" w:hanging="567"/>
        <w:rPr>
          <w:rFonts w:cs="Arial"/>
          <w:lang w:val="en-US"/>
        </w:rPr>
      </w:pPr>
    </w:p>
    <w:p w14:paraId="00961D9C" w14:textId="77777777" w:rsidR="004E1E3D" w:rsidRPr="00D90A41" w:rsidRDefault="004E1E3D" w:rsidP="004E1E3D">
      <w:pPr>
        <w:pStyle w:val="Reference"/>
        <w:numPr>
          <w:ilvl w:val="0"/>
          <w:numId w:val="0"/>
        </w:numPr>
        <w:ind w:left="567" w:hanging="567"/>
      </w:pPr>
    </w:p>
    <w:sectPr w:rsidR="004E1E3D" w:rsidRPr="00D90A4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8A4B" w14:textId="77777777" w:rsidR="00273A1B" w:rsidRDefault="00273A1B">
      <w:pPr>
        <w:spacing w:after="0"/>
      </w:pPr>
      <w:r>
        <w:separator/>
      </w:r>
    </w:p>
  </w:endnote>
  <w:endnote w:type="continuationSeparator" w:id="0">
    <w:p w14:paraId="1D89ED82" w14:textId="77777777" w:rsidR="00273A1B" w:rsidRDefault="00273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C047" w14:textId="77777777" w:rsidR="00273A1B" w:rsidRDefault="00273A1B">
      <w:pPr>
        <w:spacing w:after="0"/>
      </w:pPr>
      <w:r>
        <w:separator/>
      </w:r>
    </w:p>
  </w:footnote>
  <w:footnote w:type="continuationSeparator" w:id="0">
    <w:p w14:paraId="442AA504" w14:textId="77777777" w:rsidR="00273A1B" w:rsidRDefault="00273A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18"/>
  </w:num>
  <w:num w:numId="3" w16cid:durableId="1637418349">
    <w:abstractNumId w:val="20"/>
  </w:num>
  <w:num w:numId="4" w16cid:durableId="987587110">
    <w:abstractNumId w:val="2"/>
  </w:num>
  <w:num w:numId="5" w16cid:durableId="358160993">
    <w:abstractNumId w:val="6"/>
  </w:num>
  <w:num w:numId="6" w16cid:durableId="748383740">
    <w:abstractNumId w:val="8"/>
  </w:num>
  <w:num w:numId="7" w16cid:durableId="881403045">
    <w:abstractNumId w:val="25"/>
  </w:num>
  <w:num w:numId="8" w16cid:durableId="571237789">
    <w:abstractNumId w:val="9"/>
  </w:num>
  <w:num w:numId="9" w16cid:durableId="1559976299">
    <w:abstractNumId w:val="0"/>
  </w:num>
  <w:num w:numId="10" w16cid:durableId="802427030">
    <w:abstractNumId w:val="29"/>
  </w:num>
  <w:num w:numId="11" w16cid:durableId="23990585">
    <w:abstractNumId w:val="32"/>
  </w:num>
  <w:num w:numId="12" w16cid:durableId="1898709816">
    <w:abstractNumId w:val="16"/>
  </w:num>
  <w:num w:numId="13" w16cid:durableId="1610702787">
    <w:abstractNumId w:val="14"/>
  </w:num>
  <w:num w:numId="14" w16cid:durableId="319701813">
    <w:abstractNumId w:val="15"/>
  </w:num>
  <w:num w:numId="15" w16cid:durableId="422841179">
    <w:abstractNumId w:val="11"/>
  </w:num>
  <w:num w:numId="16" w16cid:durableId="1485969985">
    <w:abstractNumId w:val="17"/>
  </w:num>
  <w:num w:numId="17" w16cid:durableId="1911387125">
    <w:abstractNumId w:val="23"/>
  </w:num>
  <w:num w:numId="18" w16cid:durableId="1082020988">
    <w:abstractNumId w:val="12"/>
  </w:num>
  <w:num w:numId="19" w16cid:durableId="1614048576">
    <w:abstractNumId w:val="37"/>
  </w:num>
  <w:num w:numId="20" w16cid:durableId="1272739604">
    <w:abstractNumId w:val="26"/>
  </w:num>
  <w:num w:numId="21" w16cid:durableId="420757746">
    <w:abstractNumId w:val="19"/>
  </w:num>
  <w:num w:numId="22" w16cid:durableId="1310550327">
    <w:abstractNumId w:val="38"/>
  </w:num>
  <w:num w:numId="23" w16cid:durableId="1126192502">
    <w:abstractNumId w:val="21"/>
  </w:num>
  <w:num w:numId="24" w16cid:durableId="1146894482">
    <w:abstractNumId w:val="33"/>
  </w:num>
  <w:num w:numId="25" w16cid:durableId="573666138">
    <w:abstractNumId w:val="13"/>
  </w:num>
  <w:num w:numId="26" w16cid:durableId="1550723281">
    <w:abstractNumId w:val="31"/>
  </w:num>
  <w:num w:numId="27" w16cid:durableId="609898285">
    <w:abstractNumId w:val="39"/>
  </w:num>
  <w:num w:numId="28" w16cid:durableId="785657710">
    <w:abstractNumId w:val="36"/>
  </w:num>
  <w:num w:numId="29" w16cid:durableId="1379892692">
    <w:abstractNumId w:val="5"/>
  </w:num>
  <w:num w:numId="30" w16cid:durableId="2072921472">
    <w:abstractNumId w:val="34"/>
  </w:num>
  <w:num w:numId="31" w16cid:durableId="2027711628">
    <w:abstractNumId w:val="4"/>
  </w:num>
  <w:num w:numId="32" w16cid:durableId="629479598">
    <w:abstractNumId w:val="27"/>
  </w:num>
  <w:num w:numId="33" w16cid:durableId="50617741">
    <w:abstractNumId w:val="7"/>
  </w:num>
  <w:num w:numId="34" w16cid:durableId="570699511">
    <w:abstractNumId w:val="22"/>
  </w:num>
  <w:num w:numId="35" w16cid:durableId="2142264758">
    <w:abstractNumId w:val="3"/>
  </w:num>
  <w:num w:numId="36" w16cid:durableId="1375620710">
    <w:abstractNumId w:val="10"/>
  </w:num>
  <w:num w:numId="37" w16cid:durableId="1558972909">
    <w:abstractNumId w:val="24"/>
  </w:num>
  <w:num w:numId="38" w16cid:durableId="1773892838">
    <w:abstractNumId w:val="28"/>
  </w:num>
  <w:num w:numId="39" w16cid:durableId="2077511452">
    <w:abstractNumId w:val="30"/>
  </w:num>
  <w:num w:numId="40" w16cid:durableId="562832139">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FE2"/>
    <w:rsid w:val="001330C5"/>
    <w:rsid w:val="0013328F"/>
    <w:rsid w:val="00135001"/>
    <w:rsid w:val="00135433"/>
    <w:rsid w:val="00135637"/>
    <w:rsid w:val="001358D6"/>
    <w:rsid w:val="00136B4E"/>
    <w:rsid w:val="00137485"/>
    <w:rsid w:val="00137654"/>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300FBC"/>
    <w:rsid w:val="00301E0D"/>
    <w:rsid w:val="003024AF"/>
    <w:rsid w:val="003035AE"/>
    <w:rsid w:val="00303D47"/>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6C0"/>
    <w:rsid w:val="00591C2F"/>
    <w:rsid w:val="00592292"/>
    <w:rsid w:val="00592308"/>
    <w:rsid w:val="00594119"/>
    <w:rsid w:val="005946FC"/>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A9F"/>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7E0"/>
    <w:rsid w:val="00C20B59"/>
    <w:rsid w:val="00C22102"/>
    <w:rsid w:val="00C2292D"/>
    <w:rsid w:val="00C22BFF"/>
    <w:rsid w:val="00C22DC1"/>
    <w:rsid w:val="00C232BE"/>
    <w:rsid w:val="00C243C0"/>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CF7"/>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24</Pages>
  <Words>10708</Words>
  <Characters>61039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24</cp:revision>
  <dcterms:created xsi:type="dcterms:W3CDTF">2023-03-31T14:53:00Z</dcterms:created>
  <dcterms:modified xsi:type="dcterms:W3CDTF">2023-04-07T16:14:00Z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